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5AD9" w:rsidRDefault="00D35AD9" w:rsidP="00813C92">
      <w:pPr>
        <w:ind w:firstLine="720"/>
        <w:contextualSpacing/>
        <w:rPr>
          <w:rFonts w:ascii="Times New Roman" w:eastAsia="Times New Roman" w:hAnsi="Times New Roman" w:cs="Times New Roman"/>
          <w:b/>
          <w:sz w:val="24"/>
          <w:szCs w:val="28"/>
        </w:rPr>
      </w:pPr>
    </w:p>
    <w:p w:rsidR="00D35AD9" w:rsidRDefault="00D35AD9" w:rsidP="00813C92">
      <w:pPr>
        <w:ind w:firstLine="720"/>
        <w:contextualSpacing/>
        <w:rPr>
          <w:rFonts w:ascii="Times New Roman" w:eastAsia="Times New Roman" w:hAnsi="Times New Roman" w:cs="Times New Roman"/>
          <w:b/>
          <w:sz w:val="24"/>
          <w:szCs w:val="28"/>
        </w:rPr>
      </w:pPr>
    </w:p>
    <w:p w:rsidR="00D35AD9" w:rsidRDefault="00D35AD9" w:rsidP="00813C92">
      <w:pPr>
        <w:ind w:firstLine="720"/>
        <w:contextualSpacing/>
        <w:rPr>
          <w:rFonts w:ascii="Times New Roman" w:eastAsia="Times New Roman" w:hAnsi="Times New Roman" w:cs="Times New Roman"/>
          <w:b/>
          <w:sz w:val="24"/>
          <w:szCs w:val="28"/>
        </w:rPr>
      </w:pPr>
    </w:p>
    <w:p w:rsidR="00D35AD9" w:rsidRDefault="00D35AD9" w:rsidP="00813C92">
      <w:pPr>
        <w:ind w:firstLine="720"/>
        <w:contextualSpacing/>
        <w:rPr>
          <w:rFonts w:ascii="Times New Roman" w:eastAsia="Times New Roman" w:hAnsi="Times New Roman" w:cs="Times New Roman"/>
          <w:b/>
          <w:sz w:val="24"/>
          <w:szCs w:val="28"/>
        </w:rPr>
      </w:pPr>
    </w:p>
    <w:p w:rsidR="00D35AD9" w:rsidRDefault="00D35AD9" w:rsidP="00813C92">
      <w:pPr>
        <w:ind w:firstLine="720"/>
        <w:contextualSpacing/>
        <w:rPr>
          <w:rFonts w:ascii="Times New Roman" w:eastAsia="Times New Roman" w:hAnsi="Times New Roman" w:cs="Times New Roman"/>
          <w:b/>
          <w:sz w:val="24"/>
          <w:szCs w:val="28"/>
        </w:rPr>
      </w:pPr>
    </w:p>
    <w:p w:rsidR="007E2947" w:rsidRDefault="007E2947" w:rsidP="00813C92">
      <w:pPr>
        <w:ind w:firstLine="720"/>
        <w:contextualSpacing/>
        <w:rPr>
          <w:rFonts w:ascii="Times New Roman" w:eastAsia="Times New Roman" w:hAnsi="Times New Roman" w:cs="Times New Roman"/>
          <w:b/>
          <w:sz w:val="24"/>
          <w:szCs w:val="28"/>
        </w:rPr>
      </w:pPr>
    </w:p>
    <w:p w:rsidR="007E2947" w:rsidRDefault="007E2947" w:rsidP="00813C92">
      <w:pPr>
        <w:ind w:firstLine="720"/>
        <w:contextualSpacing/>
        <w:rPr>
          <w:rFonts w:ascii="Times New Roman" w:eastAsia="Times New Roman" w:hAnsi="Times New Roman" w:cs="Times New Roman"/>
          <w:b/>
          <w:sz w:val="24"/>
          <w:szCs w:val="28"/>
        </w:rPr>
      </w:pPr>
    </w:p>
    <w:p w:rsidR="00D35AD9" w:rsidRDefault="00D35AD9" w:rsidP="00813C92">
      <w:pPr>
        <w:ind w:firstLine="720"/>
        <w:contextualSpacing/>
        <w:rPr>
          <w:rFonts w:ascii="Times New Roman" w:eastAsia="Times New Roman" w:hAnsi="Times New Roman" w:cs="Times New Roman"/>
          <w:b/>
          <w:sz w:val="24"/>
          <w:szCs w:val="28"/>
        </w:rPr>
      </w:pPr>
    </w:p>
    <w:p w:rsidR="00D35AD9" w:rsidRDefault="007E2947" w:rsidP="00F7421A">
      <w:pPr>
        <w:ind w:left="720" w:firstLine="720"/>
        <w:contextualSpacing/>
        <w:rPr>
          <w:rFonts w:ascii="Times New Roman" w:eastAsia="Times New Roman" w:hAnsi="Times New Roman" w:cs="Times New Roman"/>
          <w:sz w:val="24"/>
          <w:szCs w:val="28"/>
        </w:rPr>
      </w:pPr>
      <w:r>
        <w:rPr>
          <w:rFonts w:ascii="Times New Roman" w:eastAsia="Times New Roman" w:hAnsi="Times New Roman" w:cs="Times New Roman"/>
          <w:sz w:val="24"/>
          <w:szCs w:val="28"/>
        </w:rPr>
        <w:t>SWOT</w:t>
      </w:r>
      <w:r w:rsidR="00870AF3" w:rsidRPr="00D35AD9">
        <w:rPr>
          <w:rFonts w:ascii="Times New Roman" w:eastAsia="Times New Roman" w:hAnsi="Times New Roman" w:cs="Times New Roman"/>
          <w:sz w:val="24"/>
          <w:szCs w:val="28"/>
        </w:rPr>
        <w:t xml:space="preserve"> Analysis between Gray Television and Raycom Media Merger.</w:t>
      </w:r>
    </w:p>
    <w:p w:rsidR="00040C0D" w:rsidRDefault="00040C0D" w:rsidP="00040C0D">
      <w:pPr>
        <w:ind w:left="720"/>
        <w:contextualSpacing/>
        <w:jc w:val="center"/>
        <w:rPr>
          <w:rFonts w:ascii="Times New Roman" w:hAnsi="Times New Roman" w:cs="Times New Roman"/>
          <w:sz w:val="24"/>
          <w:szCs w:val="28"/>
        </w:rPr>
      </w:pPr>
      <w:r>
        <w:rPr>
          <w:rFonts w:ascii="Times New Roman" w:eastAsia="Times New Roman" w:hAnsi="Times New Roman" w:cs="Times New Roman"/>
          <w:sz w:val="24"/>
          <w:szCs w:val="28"/>
        </w:rPr>
        <w:t>Students Name</w:t>
      </w:r>
    </w:p>
    <w:p w:rsidR="00040C0D" w:rsidRDefault="00D35AD9" w:rsidP="00040C0D">
      <w:pPr>
        <w:ind w:left="720"/>
        <w:contextualSpacing/>
        <w:jc w:val="center"/>
        <w:rPr>
          <w:rFonts w:ascii="Times New Roman" w:hAnsi="Times New Roman" w:cs="Times New Roman"/>
          <w:sz w:val="24"/>
          <w:szCs w:val="28"/>
        </w:rPr>
      </w:pPr>
      <w:r w:rsidRPr="005C633F">
        <w:rPr>
          <w:rFonts w:ascii="Times New Roman" w:hAnsi="Times New Roman"/>
          <w:sz w:val="24"/>
          <w:szCs w:val="24"/>
        </w:rPr>
        <w:t>Institution</w:t>
      </w:r>
    </w:p>
    <w:p w:rsidR="00D35AD9" w:rsidRPr="00040C0D" w:rsidRDefault="00D35AD9" w:rsidP="00040C0D">
      <w:pPr>
        <w:ind w:left="720"/>
        <w:contextualSpacing/>
        <w:jc w:val="center"/>
        <w:rPr>
          <w:rFonts w:ascii="Times New Roman" w:hAnsi="Times New Roman" w:cs="Times New Roman"/>
          <w:sz w:val="24"/>
          <w:szCs w:val="28"/>
        </w:rPr>
      </w:pPr>
      <w:r w:rsidRPr="001064C6">
        <w:rPr>
          <w:rFonts w:ascii="Times New Roman" w:hAnsi="Times New Roman"/>
          <w:szCs w:val="24"/>
        </w:rPr>
        <w:t>Date of Submission</w:t>
      </w:r>
    </w:p>
    <w:p w:rsidR="00D35AD9" w:rsidRDefault="00D35AD9" w:rsidP="00813C92">
      <w:pPr>
        <w:ind w:firstLine="720"/>
        <w:contextualSpacing/>
        <w:rPr>
          <w:rFonts w:ascii="Times New Roman" w:eastAsia="Times New Roman" w:hAnsi="Times New Roman" w:cs="Times New Roman"/>
          <w:b/>
          <w:sz w:val="24"/>
          <w:szCs w:val="28"/>
        </w:rPr>
      </w:pPr>
    </w:p>
    <w:p w:rsidR="00D35AD9" w:rsidRDefault="00D35AD9" w:rsidP="00813C92">
      <w:pPr>
        <w:ind w:firstLine="720"/>
        <w:contextualSpacing/>
        <w:rPr>
          <w:rFonts w:ascii="Times New Roman" w:eastAsia="Times New Roman" w:hAnsi="Times New Roman" w:cs="Times New Roman"/>
          <w:b/>
          <w:sz w:val="24"/>
          <w:szCs w:val="28"/>
        </w:rPr>
      </w:pPr>
    </w:p>
    <w:p w:rsidR="00D35AD9" w:rsidRDefault="00D35AD9" w:rsidP="00813C92">
      <w:pPr>
        <w:ind w:firstLine="720"/>
        <w:contextualSpacing/>
        <w:rPr>
          <w:rFonts w:ascii="Times New Roman" w:eastAsia="Times New Roman" w:hAnsi="Times New Roman" w:cs="Times New Roman"/>
          <w:b/>
          <w:sz w:val="24"/>
          <w:szCs w:val="28"/>
        </w:rPr>
      </w:pPr>
    </w:p>
    <w:p w:rsidR="00D35AD9" w:rsidRDefault="00D35AD9" w:rsidP="00813C92">
      <w:pPr>
        <w:ind w:firstLine="720"/>
        <w:contextualSpacing/>
        <w:rPr>
          <w:rFonts w:ascii="Times New Roman" w:eastAsia="Times New Roman" w:hAnsi="Times New Roman" w:cs="Times New Roman"/>
          <w:b/>
          <w:sz w:val="24"/>
          <w:szCs w:val="28"/>
        </w:rPr>
      </w:pPr>
    </w:p>
    <w:p w:rsidR="00D35AD9" w:rsidRDefault="00D35AD9" w:rsidP="00813C92">
      <w:pPr>
        <w:ind w:firstLine="720"/>
        <w:contextualSpacing/>
        <w:rPr>
          <w:rFonts w:ascii="Times New Roman" w:eastAsia="Times New Roman" w:hAnsi="Times New Roman" w:cs="Times New Roman"/>
          <w:b/>
          <w:sz w:val="24"/>
          <w:szCs w:val="28"/>
        </w:rPr>
      </w:pPr>
    </w:p>
    <w:p w:rsidR="00D35AD9" w:rsidRDefault="00D35AD9" w:rsidP="00813C92">
      <w:pPr>
        <w:ind w:firstLine="720"/>
        <w:contextualSpacing/>
        <w:rPr>
          <w:rFonts w:ascii="Times New Roman" w:eastAsia="Times New Roman" w:hAnsi="Times New Roman" w:cs="Times New Roman"/>
          <w:b/>
          <w:sz w:val="24"/>
          <w:szCs w:val="28"/>
        </w:rPr>
      </w:pPr>
    </w:p>
    <w:p w:rsidR="00D35AD9" w:rsidRDefault="00D35AD9" w:rsidP="00813C92">
      <w:pPr>
        <w:ind w:firstLine="720"/>
        <w:contextualSpacing/>
        <w:rPr>
          <w:rFonts w:ascii="Times New Roman" w:eastAsia="Times New Roman" w:hAnsi="Times New Roman" w:cs="Times New Roman"/>
          <w:b/>
          <w:sz w:val="24"/>
          <w:szCs w:val="28"/>
        </w:rPr>
      </w:pPr>
    </w:p>
    <w:p w:rsidR="00D35AD9" w:rsidRDefault="00D35AD9" w:rsidP="00813C92">
      <w:pPr>
        <w:ind w:firstLine="720"/>
        <w:contextualSpacing/>
        <w:rPr>
          <w:rFonts w:ascii="Times New Roman" w:eastAsia="Times New Roman" w:hAnsi="Times New Roman" w:cs="Times New Roman"/>
          <w:b/>
          <w:sz w:val="24"/>
          <w:szCs w:val="28"/>
        </w:rPr>
      </w:pPr>
    </w:p>
    <w:p w:rsidR="00D35AD9" w:rsidRDefault="00D35AD9" w:rsidP="00813C92">
      <w:pPr>
        <w:ind w:firstLine="720"/>
        <w:contextualSpacing/>
        <w:rPr>
          <w:rFonts w:ascii="Times New Roman" w:eastAsia="Times New Roman" w:hAnsi="Times New Roman" w:cs="Times New Roman"/>
          <w:b/>
          <w:sz w:val="24"/>
          <w:szCs w:val="28"/>
        </w:rPr>
      </w:pPr>
    </w:p>
    <w:p w:rsidR="00D35AD9" w:rsidRDefault="00D35AD9" w:rsidP="00813C92">
      <w:pPr>
        <w:ind w:firstLine="720"/>
        <w:contextualSpacing/>
        <w:rPr>
          <w:rFonts w:ascii="Times New Roman" w:eastAsia="Times New Roman" w:hAnsi="Times New Roman" w:cs="Times New Roman"/>
          <w:b/>
          <w:sz w:val="24"/>
          <w:szCs w:val="28"/>
        </w:rPr>
      </w:pPr>
    </w:p>
    <w:p w:rsidR="00D35AD9" w:rsidRDefault="00D35AD9" w:rsidP="00813C92">
      <w:pPr>
        <w:ind w:firstLine="720"/>
        <w:contextualSpacing/>
        <w:rPr>
          <w:rFonts w:ascii="Times New Roman" w:eastAsia="Times New Roman" w:hAnsi="Times New Roman" w:cs="Times New Roman"/>
          <w:b/>
          <w:sz w:val="24"/>
          <w:szCs w:val="28"/>
        </w:rPr>
      </w:pPr>
    </w:p>
    <w:p w:rsidR="00D35AD9" w:rsidRDefault="00D35AD9" w:rsidP="00D35AD9">
      <w:pPr>
        <w:contextualSpacing/>
        <w:rPr>
          <w:rFonts w:ascii="Times New Roman" w:eastAsia="Times New Roman" w:hAnsi="Times New Roman" w:cs="Times New Roman"/>
          <w:b/>
          <w:sz w:val="24"/>
          <w:szCs w:val="28"/>
        </w:rPr>
      </w:pPr>
    </w:p>
    <w:p w:rsidR="00323646" w:rsidRPr="00813C92" w:rsidRDefault="00C9697C" w:rsidP="00813C92">
      <w:pPr>
        <w:ind w:firstLine="720"/>
        <w:contextualSpacing/>
        <w:rPr>
          <w:rFonts w:ascii="Times New Roman" w:hAnsi="Times New Roman" w:cs="Times New Roman"/>
          <w:b/>
          <w:sz w:val="24"/>
          <w:szCs w:val="28"/>
        </w:rPr>
      </w:pPr>
      <w:r w:rsidRPr="00813C92">
        <w:rPr>
          <w:rFonts w:ascii="Times New Roman" w:eastAsia="Times New Roman" w:hAnsi="Times New Roman" w:cs="Times New Roman"/>
          <w:b/>
          <w:sz w:val="24"/>
          <w:szCs w:val="28"/>
        </w:rPr>
        <w:lastRenderedPageBreak/>
        <w:t>SWOT analysis Between GRAY TELEVISION and RAYCOM MEDIA</w:t>
      </w:r>
      <w:r w:rsidR="00D35AD9">
        <w:rPr>
          <w:rFonts w:ascii="Times New Roman" w:eastAsia="Times New Roman" w:hAnsi="Times New Roman" w:cs="Times New Roman"/>
          <w:b/>
          <w:sz w:val="24"/>
          <w:szCs w:val="28"/>
        </w:rPr>
        <w:t xml:space="preserve"> Merger.</w:t>
      </w:r>
    </w:p>
    <w:p w:rsidR="00884F26" w:rsidRPr="00884F26" w:rsidRDefault="00884F26" w:rsidP="00884F26">
      <w:pPr>
        <w:ind w:firstLine="720"/>
        <w:contextualSpacing/>
        <w:rPr>
          <w:rFonts w:ascii="Times New Roman" w:hAnsi="Times New Roman" w:cs="Times New Roman"/>
          <w:sz w:val="24"/>
          <w:szCs w:val="28"/>
        </w:rPr>
      </w:pPr>
      <w:r w:rsidRPr="00884F26">
        <w:rPr>
          <w:rFonts w:ascii="Times New Roman" w:hAnsi="Times New Roman" w:cs="Times New Roman"/>
          <w:sz w:val="24"/>
          <w:szCs w:val="28"/>
        </w:rPr>
        <w:t xml:space="preserve">The merger marks the transformation of Gray from a small and regional broadcaster to a leading media company. The media company which will have nationwide scale grounded on high-quality stations with exceptional talent in the overall attractive markets. For this great merger, it will pose some of the great strengths and weakness, as </w:t>
      </w:r>
      <w:r w:rsidR="00EB784E">
        <w:rPr>
          <w:rFonts w:ascii="Times New Roman" w:hAnsi="Times New Roman" w:cs="Times New Roman"/>
          <w:sz w:val="24"/>
          <w:szCs w:val="28"/>
        </w:rPr>
        <w:t xml:space="preserve">well as the new opportunities, </w:t>
      </w:r>
      <w:r w:rsidRPr="00884F26">
        <w:rPr>
          <w:rFonts w:ascii="Times New Roman" w:hAnsi="Times New Roman" w:cs="Times New Roman"/>
          <w:sz w:val="24"/>
          <w:szCs w:val="28"/>
        </w:rPr>
        <w:t xml:space="preserve">will be bread and threats will also be on site. Thus, the paper will have a deep dive in doing the SWOT analysis for the greater merger between a local radio station and a TV station. </w:t>
      </w:r>
    </w:p>
    <w:p w:rsidR="00884F26" w:rsidRDefault="00884F26" w:rsidP="00040C0D">
      <w:pPr>
        <w:contextualSpacing/>
        <w:jc w:val="center"/>
        <w:rPr>
          <w:rFonts w:ascii="Times New Roman" w:hAnsi="Times New Roman" w:cs="Times New Roman"/>
          <w:b/>
          <w:sz w:val="24"/>
          <w:szCs w:val="28"/>
        </w:rPr>
      </w:pPr>
      <w:r w:rsidRPr="00B759D5">
        <w:rPr>
          <w:rFonts w:ascii="Times New Roman" w:hAnsi="Times New Roman" w:cs="Times New Roman"/>
          <w:b/>
          <w:sz w:val="24"/>
          <w:szCs w:val="28"/>
        </w:rPr>
        <w:t>Strengths</w:t>
      </w:r>
      <w:r w:rsidR="00040C0D" w:rsidRPr="00040C0D">
        <w:rPr>
          <w:rFonts w:ascii="Times New Roman" w:hAnsi="Times New Roman" w:cs="Times New Roman"/>
          <w:b/>
          <w:sz w:val="24"/>
          <w:szCs w:val="28"/>
        </w:rPr>
        <w:t xml:space="preserve"> of the Merger between Gray Television and Raycom Media</w:t>
      </w:r>
    </w:p>
    <w:p w:rsidR="00040C0D" w:rsidRPr="00B759D5" w:rsidRDefault="00040C0D" w:rsidP="00040C0D">
      <w:pPr>
        <w:contextualSpacing/>
        <w:rPr>
          <w:rFonts w:ascii="Times New Roman" w:hAnsi="Times New Roman" w:cs="Times New Roman"/>
          <w:b/>
          <w:sz w:val="24"/>
          <w:szCs w:val="28"/>
        </w:rPr>
      </w:pPr>
      <w:r w:rsidRPr="00040C0D">
        <w:rPr>
          <w:rFonts w:ascii="Times New Roman" w:hAnsi="Times New Roman" w:cs="Times New Roman"/>
          <w:b/>
          <w:sz w:val="24"/>
          <w:szCs w:val="28"/>
        </w:rPr>
        <w:t>Brand equity-Raycom and Gray represents a high</w:t>
      </w:r>
    </w:p>
    <w:p w:rsidR="00884F26" w:rsidRPr="00884F26" w:rsidRDefault="00884F26" w:rsidP="00884F26">
      <w:pPr>
        <w:ind w:firstLine="720"/>
        <w:contextualSpacing/>
        <w:rPr>
          <w:rFonts w:ascii="Times New Roman" w:hAnsi="Times New Roman" w:cs="Times New Roman"/>
          <w:sz w:val="24"/>
          <w:szCs w:val="28"/>
        </w:rPr>
      </w:pPr>
      <w:r w:rsidRPr="00884F26">
        <w:rPr>
          <w:rFonts w:ascii="Times New Roman" w:hAnsi="Times New Roman" w:cs="Times New Roman"/>
          <w:sz w:val="24"/>
          <w:szCs w:val="28"/>
        </w:rPr>
        <w:t>Brand equity-Raycom and Gray represents a high, complementary portfolio of TV stations</w:t>
      </w:r>
      <w:r w:rsidR="009B2556">
        <w:rPr>
          <w:rFonts w:ascii="Times New Roman" w:hAnsi="Times New Roman" w:cs="Times New Roman"/>
          <w:sz w:val="24"/>
          <w:szCs w:val="28"/>
        </w:rPr>
        <w:t xml:space="preserve"> </w:t>
      </w:r>
      <w:r w:rsidR="00BD129F">
        <w:rPr>
          <w:rFonts w:ascii="Times New Roman" w:hAnsi="Times New Roman" w:cs="Times New Roman"/>
          <w:sz w:val="24"/>
          <w:szCs w:val="28"/>
        </w:rPr>
        <w:t>(</w:t>
      </w:r>
      <w:r w:rsidR="009B2556" w:rsidRPr="00A6768B">
        <w:rPr>
          <w:rFonts w:ascii="Times New Roman" w:hAnsi="Times New Roman" w:cs="Times New Roman"/>
          <w:iCs/>
          <w:color w:val="000000"/>
          <w:sz w:val="24"/>
          <w:szCs w:val="24"/>
        </w:rPr>
        <w:t>Jill Goldsmith</w:t>
      </w:r>
      <w:r w:rsidR="00BD129F">
        <w:rPr>
          <w:rFonts w:ascii="Times New Roman" w:hAnsi="Times New Roman" w:cs="Times New Roman"/>
          <w:iCs/>
          <w:color w:val="000000"/>
          <w:sz w:val="24"/>
          <w:szCs w:val="24"/>
        </w:rPr>
        <w:t xml:space="preserve">, </w:t>
      </w:r>
      <w:r w:rsidR="009B2556" w:rsidRPr="00BD129F">
        <w:rPr>
          <w:rFonts w:ascii="Times New Roman" w:hAnsi="Times New Roman" w:cs="Times New Roman"/>
          <w:bCs/>
          <w:iCs/>
          <w:color w:val="000000"/>
          <w:sz w:val="24"/>
          <w:szCs w:val="24"/>
        </w:rPr>
        <w:t>2019)</w:t>
      </w:r>
      <w:r w:rsidRPr="00BD129F">
        <w:rPr>
          <w:rFonts w:ascii="Times New Roman" w:hAnsi="Times New Roman" w:cs="Times New Roman"/>
          <w:sz w:val="24"/>
          <w:szCs w:val="28"/>
        </w:rPr>
        <w:t>.</w:t>
      </w:r>
      <w:r w:rsidRPr="00884F26">
        <w:rPr>
          <w:rFonts w:ascii="Times New Roman" w:hAnsi="Times New Roman" w:cs="Times New Roman"/>
          <w:sz w:val="24"/>
          <w:szCs w:val="28"/>
        </w:rPr>
        <w:t xml:space="preserve"> Also, the merger has high, complementary cultures, award-winning journalistic commitments. The two also presents and capitalizes on their outstanding history of commitments to the exceptional community service. </w:t>
      </w:r>
    </w:p>
    <w:p w:rsidR="00040C0D" w:rsidRPr="00040C0D" w:rsidRDefault="00884F26" w:rsidP="00040C0D">
      <w:pPr>
        <w:contextualSpacing/>
        <w:rPr>
          <w:rFonts w:ascii="Times New Roman" w:hAnsi="Times New Roman" w:cs="Times New Roman"/>
          <w:b/>
          <w:sz w:val="24"/>
          <w:szCs w:val="28"/>
        </w:rPr>
      </w:pPr>
      <w:r w:rsidRPr="00040C0D">
        <w:rPr>
          <w:rFonts w:ascii="Times New Roman" w:hAnsi="Times New Roman" w:cs="Times New Roman"/>
          <w:b/>
          <w:sz w:val="24"/>
          <w:szCs w:val="28"/>
        </w:rPr>
        <w:t>Large market share and good reputations</w:t>
      </w:r>
    </w:p>
    <w:p w:rsidR="00884F26" w:rsidRPr="00884F26" w:rsidRDefault="00040C0D" w:rsidP="00884F26">
      <w:pPr>
        <w:ind w:firstLine="720"/>
        <w:contextualSpacing/>
        <w:rPr>
          <w:rFonts w:ascii="Times New Roman" w:hAnsi="Times New Roman" w:cs="Times New Roman"/>
          <w:sz w:val="24"/>
          <w:szCs w:val="28"/>
        </w:rPr>
      </w:pPr>
      <w:r w:rsidRPr="00884F26">
        <w:rPr>
          <w:rFonts w:ascii="Times New Roman" w:hAnsi="Times New Roman" w:cs="Times New Roman"/>
          <w:sz w:val="24"/>
          <w:szCs w:val="28"/>
        </w:rPr>
        <w:t>Strengths</w:t>
      </w:r>
      <w:r w:rsidR="00884F26" w:rsidRPr="00884F26">
        <w:rPr>
          <w:rFonts w:ascii="Times New Roman" w:hAnsi="Times New Roman" w:cs="Times New Roman"/>
          <w:sz w:val="24"/>
          <w:szCs w:val="28"/>
        </w:rPr>
        <w:t xml:space="preserve"> include, large market share with extensive viewer’s audience. Established reputation as a premium content producer, with a proven ability to be able to attract and retain main on and off-screen talent. Considering Gray television, it enjoys established relationships with its advertisers. Also, the TV station leads in the production of various popular </w:t>
      </w:r>
      <w:proofErr w:type="spellStart"/>
      <w:proofErr w:type="gramStart"/>
      <w:r w:rsidR="00884F26" w:rsidRPr="00884F26">
        <w:rPr>
          <w:rFonts w:ascii="Times New Roman" w:hAnsi="Times New Roman" w:cs="Times New Roman"/>
          <w:sz w:val="24"/>
          <w:szCs w:val="28"/>
        </w:rPr>
        <w:t>tv</w:t>
      </w:r>
      <w:proofErr w:type="spellEnd"/>
      <w:proofErr w:type="gramEnd"/>
      <w:r w:rsidR="00884F26" w:rsidRPr="00884F26">
        <w:rPr>
          <w:rFonts w:ascii="Times New Roman" w:hAnsi="Times New Roman" w:cs="Times New Roman"/>
          <w:sz w:val="24"/>
          <w:szCs w:val="28"/>
        </w:rPr>
        <w:t xml:space="preserve"> programs to its audience.</w:t>
      </w:r>
    </w:p>
    <w:p w:rsidR="00040C0D" w:rsidRPr="00040C0D" w:rsidRDefault="00040C0D" w:rsidP="00040C0D">
      <w:pPr>
        <w:contextualSpacing/>
        <w:rPr>
          <w:rFonts w:ascii="Times New Roman" w:hAnsi="Times New Roman" w:cs="Times New Roman"/>
          <w:b/>
          <w:sz w:val="24"/>
          <w:szCs w:val="28"/>
        </w:rPr>
      </w:pPr>
      <w:r w:rsidRPr="00040C0D">
        <w:rPr>
          <w:rFonts w:ascii="Times New Roman" w:hAnsi="Times New Roman" w:cs="Times New Roman"/>
          <w:b/>
          <w:sz w:val="24"/>
          <w:szCs w:val="28"/>
        </w:rPr>
        <w:t>Successful track record</w:t>
      </w:r>
    </w:p>
    <w:p w:rsidR="00884F26" w:rsidRDefault="00884F26" w:rsidP="00884F26">
      <w:pPr>
        <w:ind w:firstLine="720"/>
        <w:contextualSpacing/>
        <w:rPr>
          <w:rFonts w:ascii="Times New Roman" w:hAnsi="Times New Roman" w:cs="Times New Roman"/>
          <w:sz w:val="24"/>
          <w:szCs w:val="28"/>
        </w:rPr>
      </w:pPr>
      <w:r w:rsidRPr="00884F26">
        <w:rPr>
          <w:rFonts w:ascii="Times New Roman" w:hAnsi="Times New Roman" w:cs="Times New Roman"/>
          <w:sz w:val="24"/>
          <w:szCs w:val="28"/>
        </w:rPr>
        <w:t xml:space="preserve">The two companies have a successful track record of glowing its programs production enterprise, primarily through the exploitation of the existing brands and also the development of the new ones. Another strength is the capability of content creation, which can meet the needs of </w:t>
      </w:r>
      <w:r w:rsidRPr="00884F26">
        <w:rPr>
          <w:rFonts w:ascii="Times New Roman" w:hAnsi="Times New Roman" w:cs="Times New Roman"/>
          <w:sz w:val="24"/>
          <w:szCs w:val="28"/>
        </w:rPr>
        <w:lastRenderedPageBreak/>
        <w:t xml:space="preserve">the growing program enterprise mainly through exploitation of the existing brands and also the development of the new ones. Both of the firms are known for capability in content creation to quench the growing demand for content from both multiplatform and single operations. </w:t>
      </w:r>
    </w:p>
    <w:p w:rsidR="00700890" w:rsidRDefault="00AA536C" w:rsidP="00CA3138">
      <w:pPr>
        <w:contextualSpacing/>
        <w:rPr>
          <w:rFonts w:ascii="Times New Roman" w:hAnsi="Times New Roman" w:cs="Times New Roman"/>
          <w:sz w:val="24"/>
          <w:szCs w:val="28"/>
        </w:rPr>
      </w:pPr>
      <w:r w:rsidRPr="005D6609">
        <w:rPr>
          <w:rFonts w:ascii="Times New Roman" w:hAnsi="Times New Roman" w:cs="Times New Roman"/>
          <w:b/>
          <w:sz w:val="24"/>
          <w:szCs w:val="28"/>
        </w:rPr>
        <w:t>Talented staff</w:t>
      </w:r>
      <w:bookmarkStart w:id="0" w:name="_GoBack"/>
      <w:bookmarkEnd w:id="0"/>
    </w:p>
    <w:p w:rsidR="00AA536C" w:rsidRPr="00884F26" w:rsidRDefault="007723B3" w:rsidP="00884F26">
      <w:pPr>
        <w:ind w:firstLine="720"/>
        <w:contextualSpacing/>
        <w:rPr>
          <w:rFonts w:ascii="Times New Roman" w:hAnsi="Times New Roman" w:cs="Times New Roman"/>
          <w:sz w:val="24"/>
          <w:szCs w:val="28"/>
        </w:rPr>
      </w:pPr>
      <w:r>
        <w:rPr>
          <w:rFonts w:ascii="Times New Roman" w:hAnsi="Times New Roman" w:cs="Times New Roman"/>
          <w:sz w:val="24"/>
          <w:szCs w:val="28"/>
        </w:rPr>
        <w:t>The both</w:t>
      </w:r>
      <w:r w:rsidR="008558C3">
        <w:rPr>
          <w:rFonts w:ascii="Times New Roman" w:hAnsi="Times New Roman" w:cs="Times New Roman"/>
          <w:sz w:val="24"/>
          <w:szCs w:val="28"/>
        </w:rPr>
        <w:t xml:space="preserve"> media companies are known to attract the best brains in the industry. As a strength, </w:t>
      </w:r>
      <w:r>
        <w:rPr>
          <w:rFonts w:ascii="Times New Roman" w:hAnsi="Times New Roman" w:cs="Times New Roman"/>
          <w:sz w:val="24"/>
          <w:szCs w:val="28"/>
        </w:rPr>
        <w:t>attracting</w:t>
      </w:r>
      <w:r w:rsidR="008558C3">
        <w:rPr>
          <w:rFonts w:ascii="Times New Roman" w:hAnsi="Times New Roman" w:cs="Times New Roman"/>
          <w:sz w:val="24"/>
          <w:szCs w:val="28"/>
        </w:rPr>
        <w:t xml:space="preserve"> top talents means that the merger stands a better place to give quality </w:t>
      </w:r>
      <w:r>
        <w:rPr>
          <w:rFonts w:ascii="Times New Roman" w:hAnsi="Times New Roman" w:cs="Times New Roman"/>
          <w:sz w:val="24"/>
          <w:szCs w:val="28"/>
        </w:rPr>
        <w:t xml:space="preserve">and regular innovations are inevitable. </w:t>
      </w:r>
      <w:r w:rsidR="00772A65">
        <w:rPr>
          <w:rFonts w:ascii="Times New Roman" w:hAnsi="Times New Roman" w:cs="Times New Roman"/>
          <w:sz w:val="24"/>
          <w:szCs w:val="28"/>
        </w:rPr>
        <w:t xml:space="preserve">As a cutting edge </w:t>
      </w:r>
      <w:r w:rsidR="00105D5C">
        <w:rPr>
          <w:rFonts w:ascii="Times New Roman" w:hAnsi="Times New Roman" w:cs="Times New Roman"/>
          <w:sz w:val="24"/>
          <w:szCs w:val="28"/>
        </w:rPr>
        <w:t>against</w:t>
      </w:r>
      <w:r w:rsidR="00772A65">
        <w:rPr>
          <w:rFonts w:ascii="Times New Roman" w:hAnsi="Times New Roman" w:cs="Times New Roman"/>
          <w:sz w:val="24"/>
          <w:szCs w:val="28"/>
        </w:rPr>
        <w:t xml:space="preserve"> the possible competitors, the m</w:t>
      </w:r>
      <w:r w:rsidR="00105D5C">
        <w:rPr>
          <w:rFonts w:ascii="Times New Roman" w:hAnsi="Times New Roman" w:cs="Times New Roman"/>
          <w:sz w:val="24"/>
          <w:szCs w:val="28"/>
        </w:rPr>
        <w:t>e</w:t>
      </w:r>
      <w:r w:rsidR="00772A65">
        <w:rPr>
          <w:rFonts w:ascii="Times New Roman" w:hAnsi="Times New Roman" w:cs="Times New Roman"/>
          <w:sz w:val="24"/>
          <w:szCs w:val="28"/>
        </w:rPr>
        <w:t xml:space="preserve">rger stands </w:t>
      </w:r>
      <w:r w:rsidR="00105D5C">
        <w:rPr>
          <w:rFonts w:ascii="Times New Roman" w:hAnsi="Times New Roman" w:cs="Times New Roman"/>
          <w:sz w:val="24"/>
          <w:szCs w:val="28"/>
        </w:rPr>
        <w:t>tall because of that perceived strength.</w:t>
      </w:r>
    </w:p>
    <w:p w:rsidR="00884F26" w:rsidRPr="00B759D5" w:rsidRDefault="00884F26" w:rsidP="00040C0D">
      <w:pPr>
        <w:contextualSpacing/>
        <w:jc w:val="center"/>
        <w:rPr>
          <w:rFonts w:ascii="Times New Roman" w:hAnsi="Times New Roman" w:cs="Times New Roman"/>
          <w:b/>
          <w:sz w:val="24"/>
          <w:szCs w:val="28"/>
        </w:rPr>
      </w:pPr>
      <w:r w:rsidRPr="00B759D5">
        <w:rPr>
          <w:rFonts w:ascii="Times New Roman" w:hAnsi="Times New Roman" w:cs="Times New Roman"/>
          <w:b/>
          <w:sz w:val="24"/>
          <w:szCs w:val="28"/>
        </w:rPr>
        <w:t>Weakness</w:t>
      </w:r>
      <w:r w:rsidR="00040C0D" w:rsidRPr="00040C0D">
        <w:rPr>
          <w:rFonts w:ascii="Times New Roman" w:hAnsi="Times New Roman" w:cs="Times New Roman"/>
          <w:b/>
          <w:sz w:val="24"/>
          <w:szCs w:val="28"/>
        </w:rPr>
        <w:t xml:space="preserve"> of the Merger between Gray Television and Raycom Media</w:t>
      </w:r>
    </w:p>
    <w:p w:rsidR="00884F26" w:rsidRPr="00D52D90" w:rsidRDefault="00884F26" w:rsidP="00D52D90">
      <w:pPr>
        <w:contextualSpacing/>
        <w:rPr>
          <w:rFonts w:ascii="Times New Roman" w:hAnsi="Times New Roman" w:cs="Times New Roman"/>
          <w:b/>
          <w:sz w:val="24"/>
          <w:szCs w:val="28"/>
        </w:rPr>
      </w:pPr>
      <w:r w:rsidRPr="00D52D90">
        <w:rPr>
          <w:rFonts w:ascii="Times New Roman" w:hAnsi="Times New Roman" w:cs="Times New Roman"/>
          <w:b/>
          <w:sz w:val="24"/>
          <w:szCs w:val="28"/>
        </w:rPr>
        <w:t>Terrible vocational policy</w:t>
      </w:r>
    </w:p>
    <w:p w:rsidR="00884F26" w:rsidRPr="00884F26" w:rsidRDefault="00884F26" w:rsidP="00884F26">
      <w:pPr>
        <w:ind w:firstLine="720"/>
        <w:contextualSpacing/>
        <w:rPr>
          <w:rFonts w:ascii="Times New Roman" w:hAnsi="Times New Roman" w:cs="Times New Roman"/>
          <w:sz w:val="24"/>
          <w:szCs w:val="28"/>
        </w:rPr>
      </w:pPr>
      <w:r w:rsidRPr="00884F26">
        <w:rPr>
          <w:rFonts w:ascii="Times New Roman" w:hAnsi="Times New Roman" w:cs="Times New Roman"/>
          <w:sz w:val="24"/>
          <w:szCs w:val="28"/>
        </w:rPr>
        <w:t xml:space="preserve">Gray which coming on board, it has an undesirable vocational policy. Thus, the employee is scared of what will happen especially the Raycom ones. From experience, all the hires have to comply with Gray’s policy which may be the case facing the new merger. Unless new and better terms are negotiated from a mutual perspective, then the latter will posse as a challenge. </w:t>
      </w:r>
    </w:p>
    <w:p w:rsidR="00884F26" w:rsidRPr="00D52D90" w:rsidRDefault="00884F26" w:rsidP="00D52D90">
      <w:pPr>
        <w:contextualSpacing/>
        <w:rPr>
          <w:rFonts w:ascii="Times New Roman" w:hAnsi="Times New Roman" w:cs="Times New Roman"/>
          <w:b/>
          <w:sz w:val="24"/>
          <w:szCs w:val="28"/>
        </w:rPr>
      </w:pPr>
      <w:r w:rsidRPr="00D52D90">
        <w:rPr>
          <w:rFonts w:ascii="Times New Roman" w:hAnsi="Times New Roman" w:cs="Times New Roman"/>
          <w:b/>
          <w:sz w:val="24"/>
          <w:szCs w:val="28"/>
        </w:rPr>
        <w:t>The discontent of shareho</w:t>
      </w:r>
      <w:r w:rsidR="00D52D90" w:rsidRPr="00D52D90">
        <w:rPr>
          <w:rFonts w:ascii="Times New Roman" w:hAnsi="Times New Roman" w:cs="Times New Roman"/>
          <w:b/>
          <w:sz w:val="24"/>
          <w:szCs w:val="28"/>
        </w:rPr>
        <w:t>lders over corporate governance</w:t>
      </w:r>
    </w:p>
    <w:p w:rsidR="00884F26" w:rsidRPr="00884F26" w:rsidRDefault="00884F26" w:rsidP="00884F26">
      <w:pPr>
        <w:ind w:firstLine="720"/>
        <w:contextualSpacing/>
        <w:rPr>
          <w:rFonts w:ascii="Times New Roman" w:hAnsi="Times New Roman" w:cs="Times New Roman"/>
          <w:sz w:val="24"/>
          <w:szCs w:val="28"/>
        </w:rPr>
      </w:pPr>
      <w:r w:rsidRPr="00884F26">
        <w:rPr>
          <w:rFonts w:ascii="Times New Roman" w:hAnsi="Times New Roman" w:cs="Times New Roman"/>
          <w:sz w:val="24"/>
          <w:szCs w:val="28"/>
        </w:rPr>
        <w:t>The merger is faced with a challenge of one of its partners being money oriented rather than quality production. Raycom has always been focused on cost-cutting rather than ensuring that focus on production. They have had a challenge of not being able to buy new equipment or even replace reports who happen to leave. With the same mentality, they have joined the merger, and the same idea is wondering in the merger</w:t>
      </w:r>
    </w:p>
    <w:p w:rsidR="00884F26" w:rsidRPr="00D52D90" w:rsidRDefault="00D52D90" w:rsidP="00D52D90">
      <w:pPr>
        <w:contextualSpacing/>
        <w:rPr>
          <w:rFonts w:ascii="Times New Roman" w:hAnsi="Times New Roman" w:cs="Times New Roman"/>
          <w:b/>
          <w:sz w:val="24"/>
          <w:szCs w:val="28"/>
        </w:rPr>
      </w:pPr>
      <w:r w:rsidRPr="00D52D90">
        <w:rPr>
          <w:rFonts w:ascii="Times New Roman" w:hAnsi="Times New Roman" w:cs="Times New Roman"/>
          <w:b/>
          <w:sz w:val="24"/>
          <w:szCs w:val="28"/>
        </w:rPr>
        <w:t>Few subscribers</w:t>
      </w:r>
    </w:p>
    <w:p w:rsidR="00884F26" w:rsidRDefault="00884F26" w:rsidP="00884F26">
      <w:pPr>
        <w:ind w:firstLine="720"/>
        <w:contextualSpacing/>
        <w:rPr>
          <w:rFonts w:ascii="Times New Roman" w:hAnsi="Times New Roman" w:cs="Times New Roman"/>
          <w:sz w:val="24"/>
          <w:szCs w:val="28"/>
        </w:rPr>
      </w:pPr>
      <w:r w:rsidRPr="00884F26">
        <w:rPr>
          <w:rFonts w:ascii="Times New Roman" w:hAnsi="Times New Roman" w:cs="Times New Roman"/>
          <w:sz w:val="24"/>
          <w:szCs w:val="28"/>
        </w:rPr>
        <w:t xml:space="preserve">Although the merger is the second leading media in over 585 states, its numbers are still very low. With a large customer base, it is a sure way of a profitable enterprise. </w:t>
      </w:r>
      <w:r w:rsidR="000666A1" w:rsidRPr="00884F26">
        <w:rPr>
          <w:rFonts w:ascii="Times New Roman" w:hAnsi="Times New Roman" w:cs="Times New Roman"/>
          <w:sz w:val="24"/>
          <w:szCs w:val="28"/>
        </w:rPr>
        <w:t>On the contrary</w:t>
      </w:r>
      <w:r w:rsidRPr="00884F26">
        <w:rPr>
          <w:rFonts w:ascii="Times New Roman" w:hAnsi="Times New Roman" w:cs="Times New Roman"/>
          <w:sz w:val="24"/>
          <w:szCs w:val="28"/>
        </w:rPr>
        <w:t xml:space="preserve"> to </w:t>
      </w:r>
      <w:r w:rsidRPr="00884F26">
        <w:rPr>
          <w:rFonts w:ascii="Times New Roman" w:hAnsi="Times New Roman" w:cs="Times New Roman"/>
          <w:sz w:val="24"/>
          <w:szCs w:val="28"/>
        </w:rPr>
        <w:lastRenderedPageBreak/>
        <w:t>the mergers case, the low levels of its subscribers possess a weakness to its existence, and thus a strategy needs to be worked out to address the low subscription even after a merger.</w:t>
      </w:r>
    </w:p>
    <w:p w:rsidR="00DD3F91" w:rsidRPr="005D6609" w:rsidRDefault="00DD3F91" w:rsidP="00884F26">
      <w:pPr>
        <w:ind w:firstLine="720"/>
        <w:contextualSpacing/>
        <w:rPr>
          <w:rFonts w:ascii="Times New Roman" w:hAnsi="Times New Roman" w:cs="Times New Roman"/>
          <w:b/>
          <w:sz w:val="24"/>
          <w:szCs w:val="28"/>
        </w:rPr>
      </w:pPr>
      <w:r w:rsidRPr="005D6609">
        <w:rPr>
          <w:rFonts w:ascii="Times New Roman" w:hAnsi="Times New Roman" w:cs="Times New Roman"/>
          <w:b/>
          <w:sz w:val="24"/>
          <w:szCs w:val="28"/>
        </w:rPr>
        <w:t>Short term performance fall.</w:t>
      </w:r>
    </w:p>
    <w:p w:rsidR="00DD3F91" w:rsidRPr="00884F26" w:rsidRDefault="00DD3F91" w:rsidP="00884F26">
      <w:pPr>
        <w:ind w:firstLine="720"/>
        <w:contextualSpacing/>
        <w:rPr>
          <w:rFonts w:ascii="Times New Roman" w:hAnsi="Times New Roman" w:cs="Times New Roman"/>
          <w:sz w:val="24"/>
          <w:szCs w:val="28"/>
        </w:rPr>
      </w:pPr>
      <w:r>
        <w:rPr>
          <w:rFonts w:ascii="Times New Roman" w:hAnsi="Times New Roman" w:cs="Times New Roman"/>
          <w:sz w:val="24"/>
          <w:szCs w:val="28"/>
        </w:rPr>
        <w:t xml:space="preserve">However good mergers are, </w:t>
      </w:r>
      <w:r w:rsidR="00B144FD">
        <w:rPr>
          <w:rFonts w:ascii="Times New Roman" w:hAnsi="Times New Roman" w:cs="Times New Roman"/>
          <w:sz w:val="24"/>
          <w:szCs w:val="28"/>
        </w:rPr>
        <w:t>they are bound to introduce a variety of risks. There may be cases of difference in company culture as well as the loss of key personnel</w:t>
      </w:r>
      <w:r w:rsidR="00CF06B2">
        <w:rPr>
          <w:rFonts w:ascii="Times New Roman" w:hAnsi="Times New Roman" w:cs="Times New Roman"/>
          <w:sz w:val="24"/>
          <w:szCs w:val="28"/>
        </w:rPr>
        <w:t xml:space="preserve">. Collectively all those </w:t>
      </w:r>
      <w:r w:rsidR="005F6625">
        <w:rPr>
          <w:rFonts w:ascii="Times New Roman" w:hAnsi="Times New Roman" w:cs="Times New Roman"/>
          <w:sz w:val="24"/>
          <w:szCs w:val="28"/>
        </w:rPr>
        <w:t>uncertainty</w:t>
      </w:r>
      <w:r w:rsidR="00CF06B2">
        <w:rPr>
          <w:rFonts w:ascii="Times New Roman" w:hAnsi="Times New Roman" w:cs="Times New Roman"/>
          <w:sz w:val="24"/>
          <w:szCs w:val="28"/>
        </w:rPr>
        <w:t xml:space="preserve"> brought about by merging will cause a performance to fall short of the expectati</w:t>
      </w:r>
      <w:r w:rsidR="005F6625">
        <w:rPr>
          <w:rFonts w:ascii="Times New Roman" w:hAnsi="Times New Roman" w:cs="Times New Roman"/>
          <w:sz w:val="24"/>
          <w:szCs w:val="28"/>
        </w:rPr>
        <w:t xml:space="preserve">ons. </w:t>
      </w:r>
    </w:p>
    <w:p w:rsidR="00884F26" w:rsidRPr="00B759D5" w:rsidRDefault="00884F26" w:rsidP="00D52D90">
      <w:pPr>
        <w:contextualSpacing/>
        <w:jc w:val="center"/>
        <w:rPr>
          <w:rFonts w:ascii="Times New Roman" w:hAnsi="Times New Roman" w:cs="Times New Roman"/>
          <w:b/>
          <w:sz w:val="24"/>
          <w:szCs w:val="28"/>
        </w:rPr>
      </w:pPr>
      <w:r w:rsidRPr="00B759D5">
        <w:rPr>
          <w:rFonts w:ascii="Times New Roman" w:hAnsi="Times New Roman" w:cs="Times New Roman"/>
          <w:b/>
          <w:sz w:val="24"/>
          <w:szCs w:val="28"/>
        </w:rPr>
        <w:t>Opportunities</w:t>
      </w:r>
      <w:r w:rsidR="00D52D90">
        <w:rPr>
          <w:rFonts w:ascii="Times New Roman" w:hAnsi="Times New Roman" w:cs="Times New Roman"/>
          <w:b/>
          <w:sz w:val="24"/>
          <w:szCs w:val="28"/>
        </w:rPr>
        <w:t xml:space="preserve"> of the Merger between Gray Television and Raycom Media</w:t>
      </w:r>
    </w:p>
    <w:p w:rsidR="00884F26" w:rsidRPr="00817CBE" w:rsidRDefault="00884F26" w:rsidP="00817CBE">
      <w:pPr>
        <w:contextualSpacing/>
        <w:rPr>
          <w:rFonts w:ascii="Times New Roman" w:hAnsi="Times New Roman" w:cs="Times New Roman"/>
          <w:b/>
          <w:sz w:val="24"/>
          <w:szCs w:val="28"/>
        </w:rPr>
      </w:pPr>
      <w:r w:rsidRPr="00817CBE">
        <w:rPr>
          <w:rFonts w:ascii="Times New Roman" w:hAnsi="Times New Roman" w:cs="Times New Roman"/>
          <w:b/>
          <w:sz w:val="24"/>
          <w:szCs w:val="28"/>
        </w:rPr>
        <w:t>Good exposure to media and news</w:t>
      </w:r>
    </w:p>
    <w:p w:rsidR="00D52D90" w:rsidRDefault="00884F26" w:rsidP="00884F26">
      <w:pPr>
        <w:ind w:firstLine="720"/>
        <w:contextualSpacing/>
        <w:rPr>
          <w:rFonts w:ascii="Times New Roman" w:hAnsi="Times New Roman" w:cs="Times New Roman"/>
          <w:sz w:val="24"/>
          <w:szCs w:val="28"/>
        </w:rPr>
      </w:pPr>
      <w:r w:rsidRPr="00884F26">
        <w:rPr>
          <w:rFonts w:ascii="Times New Roman" w:hAnsi="Times New Roman" w:cs="Times New Roman"/>
          <w:sz w:val="24"/>
          <w:szCs w:val="28"/>
        </w:rPr>
        <w:t xml:space="preserve">Gray will become much influential through the exposure to media and news, given that American </w:t>
      </w:r>
      <w:r w:rsidR="000666A1" w:rsidRPr="00884F26">
        <w:rPr>
          <w:rFonts w:ascii="Times New Roman" w:hAnsi="Times New Roman" w:cs="Times New Roman"/>
          <w:sz w:val="24"/>
          <w:szCs w:val="28"/>
        </w:rPr>
        <w:t>social</w:t>
      </w:r>
      <w:r w:rsidRPr="00884F26">
        <w:rPr>
          <w:rFonts w:ascii="Times New Roman" w:hAnsi="Times New Roman" w:cs="Times New Roman"/>
          <w:sz w:val="24"/>
          <w:szCs w:val="28"/>
        </w:rPr>
        <w:t xml:space="preserve"> and political </w:t>
      </w:r>
      <w:r w:rsidR="000666A1" w:rsidRPr="00884F26">
        <w:rPr>
          <w:rFonts w:ascii="Times New Roman" w:hAnsi="Times New Roman" w:cs="Times New Roman"/>
          <w:sz w:val="24"/>
          <w:szCs w:val="28"/>
        </w:rPr>
        <w:t>thoughts</w:t>
      </w:r>
      <w:r w:rsidRPr="00884F26">
        <w:rPr>
          <w:rFonts w:ascii="Times New Roman" w:hAnsi="Times New Roman" w:cs="Times New Roman"/>
          <w:sz w:val="24"/>
          <w:szCs w:val="28"/>
        </w:rPr>
        <w:t xml:space="preserve"> are </w:t>
      </w:r>
      <w:r w:rsidR="000666A1" w:rsidRPr="00884F26">
        <w:rPr>
          <w:rFonts w:ascii="Times New Roman" w:hAnsi="Times New Roman" w:cs="Times New Roman"/>
          <w:sz w:val="24"/>
          <w:szCs w:val="28"/>
        </w:rPr>
        <w:t>predisposed</w:t>
      </w:r>
      <w:r w:rsidRPr="00884F26">
        <w:rPr>
          <w:rFonts w:ascii="Times New Roman" w:hAnsi="Times New Roman" w:cs="Times New Roman"/>
          <w:sz w:val="24"/>
          <w:szCs w:val="28"/>
        </w:rPr>
        <w:t xml:space="preserve"> significantly by such </w:t>
      </w:r>
      <w:r w:rsidR="005C2982" w:rsidRPr="00884F26">
        <w:rPr>
          <w:rFonts w:ascii="Times New Roman" w:hAnsi="Times New Roman" w:cs="Times New Roman"/>
          <w:sz w:val="24"/>
          <w:szCs w:val="28"/>
        </w:rPr>
        <w:t>experiences</w:t>
      </w:r>
      <w:r w:rsidRPr="00884F26">
        <w:rPr>
          <w:rFonts w:ascii="Times New Roman" w:hAnsi="Times New Roman" w:cs="Times New Roman"/>
          <w:sz w:val="24"/>
          <w:szCs w:val="28"/>
        </w:rPr>
        <w:t xml:space="preserve">. </w:t>
      </w:r>
      <w:r w:rsidR="005C2982" w:rsidRPr="00884F26">
        <w:rPr>
          <w:rFonts w:ascii="Times New Roman" w:hAnsi="Times New Roman" w:cs="Times New Roman"/>
          <w:sz w:val="24"/>
          <w:szCs w:val="28"/>
        </w:rPr>
        <w:t>Popular</w:t>
      </w:r>
      <w:r w:rsidRPr="00884F26">
        <w:rPr>
          <w:rFonts w:ascii="Times New Roman" w:hAnsi="Times New Roman" w:cs="Times New Roman"/>
          <w:sz w:val="24"/>
          <w:szCs w:val="28"/>
        </w:rPr>
        <w:t xml:space="preserve"> of Americans are very likely to be unfamiliar with both Raycom and Gray Television. Thus the merger has an opportunity to grow because their potential is well known. There is also an opportunity of acquisition of other firms with the view of extending the market share and also the area of influence. </w:t>
      </w:r>
    </w:p>
    <w:p w:rsidR="00884F26" w:rsidRPr="00D52D90" w:rsidRDefault="00D52D90" w:rsidP="00D52D90">
      <w:pPr>
        <w:contextualSpacing/>
        <w:rPr>
          <w:rFonts w:ascii="Times New Roman" w:hAnsi="Times New Roman" w:cs="Times New Roman"/>
          <w:b/>
          <w:sz w:val="24"/>
          <w:szCs w:val="28"/>
        </w:rPr>
      </w:pPr>
      <w:r w:rsidRPr="00D52D90">
        <w:rPr>
          <w:rFonts w:ascii="Times New Roman" w:hAnsi="Times New Roman" w:cs="Times New Roman"/>
          <w:b/>
          <w:sz w:val="24"/>
          <w:szCs w:val="28"/>
        </w:rPr>
        <w:t>Product diversification</w:t>
      </w:r>
    </w:p>
    <w:p w:rsidR="00884F26" w:rsidRPr="00884F26" w:rsidRDefault="00884F26" w:rsidP="00884F26">
      <w:pPr>
        <w:ind w:firstLine="720"/>
        <w:contextualSpacing/>
        <w:rPr>
          <w:rFonts w:ascii="Times New Roman" w:hAnsi="Times New Roman" w:cs="Times New Roman"/>
          <w:sz w:val="24"/>
          <w:szCs w:val="28"/>
        </w:rPr>
      </w:pPr>
      <w:r w:rsidRPr="00884F26">
        <w:rPr>
          <w:rFonts w:ascii="Times New Roman" w:hAnsi="Times New Roman" w:cs="Times New Roman"/>
          <w:sz w:val="24"/>
          <w:szCs w:val="28"/>
        </w:rPr>
        <w:t xml:space="preserve">Product diversification- with the combined company, it will have both stations and digital properties in the ninety-one TV markets which include 150 affiliates of Fox, ABC, and CBS. Therefore, the merger will for sure see a product diversification. Given that one was a radio and the other had a wealthy investor in the TV broadcast, the merger will complement their weak areas and guarantee great results. </w:t>
      </w:r>
    </w:p>
    <w:p w:rsidR="00884F26" w:rsidRPr="00817CBE" w:rsidRDefault="00817CBE" w:rsidP="00817CBE">
      <w:pPr>
        <w:contextualSpacing/>
        <w:rPr>
          <w:rFonts w:ascii="Times New Roman" w:hAnsi="Times New Roman" w:cs="Times New Roman"/>
          <w:b/>
          <w:sz w:val="24"/>
          <w:szCs w:val="28"/>
        </w:rPr>
      </w:pPr>
      <w:r>
        <w:rPr>
          <w:rFonts w:ascii="Times New Roman" w:hAnsi="Times New Roman" w:cs="Times New Roman"/>
          <w:b/>
          <w:sz w:val="24"/>
          <w:szCs w:val="28"/>
        </w:rPr>
        <w:t>An increase in</w:t>
      </w:r>
      <w:r w:rsidRPr="00817CBE">
        <w:rPr>
          <w:rFonts w:ascii="Times New Roman" w:hAnsi="Times New Roman" w:cs="Times New Roman"/>
          <w:b/>
          <w:sz w:val="24"/>
          <w:szCs w:val="28"/>
        </w:rPr>
        <w:t xml:space="preserve"> the client base</w:t>
      </w:r>
    </w:p>
    <w:p w:rsidR="00884F26" w:rsidRPr="00884F26" w:rsidRDefault="00884F26" w:rsidP="00884F26">
      <w:pPr>
        <w:ind w:firstLine="720"/>
        <w:contextualSpacing/>
        <w:rPr>
          <w:rFonts w:ascii="Times New Roman" w:hAnsi="Times New Roman" w:cs="Times New Roman"/>
          <w:sz w:val="24"/>
          <w:szCs w:val="28"/>
        </w:rPr>
      </w:pPr>
      <w:r w:rsidRPr="00884F26">
        <w:rPr>
          <w:rFonts w:ascii="Times New Roman" w:hAnsi="Times New Roman" w:cs="Times New Roman"/>
          <w:sz w:val="24"/>
          <w:szCs w:val="28"/>
        </w:rPr>
        <w:t>At the time when the deal of merger came into play, the duo had like 142 fully operational TV stations in the 92 markets</w:t>
      </w:r>
      <w:r w:rsidR="00D14331">
        <w:rPr>
          <w:rFonts w:ascii="Times New Roman" w:hAnsi="Times New Roman" w:cs="Times New Roman"/>
          <w:sz w:val="24"/>
          <w:szCs w:val="28"/>
        </w:rPr>
        <w:t xml:space="preserve"> (</w:t>
      </w:r>
      <w:r w:rsidR="00D14331" w:rsidRPr="00A6768B">
        <w:rPr>
          <w:rFonts w:ascii="Times New Roman" w:hAnsi="Times New Roman" w:cs="Times New Roman"/>
          <w:iCs/>
          <w:color w:val="000000"/>
          <w:sz w:val="24"/>
          <w:szCs w:val="24"/>
        </w:rPr>
        <w:t>Jon Lafayette</w:t>
      </w:r>
      <w:r w:rsidR="00D14331">
        <w:rPr>
          <w:rFonts w:ascii="Times New Roman" w:hAnsi="Times New Roman" w:cs="Times New Roman"/>
          <w:b/>
          <w:bCs/>
          <w:iCs/>
          <w:color w:val="000000"/>
          <w:sz w:val="24"/>
          <w:szCs w:val="24"/>
        </w:rPr>
        <w:t xml:space="preserve">, </w:t>
      </w:r>
      <w:r w:rsidR="00D14331" w:rsidRPr="00D14331">
        <w:rPr>
          <w:rFonts w:ascii="Times New Roman" w:hAnsi="Times New Roman" w:cs="Times New Roman"/>
          <w:bCs/>
          <w:iCs/>
          <w:color w:val="000000"/>
          <w:sz w:val="24"/>
          <w:szCs w:val="24"/>
        </w:rPr>
        <w:t>2019)</w:t>
      </w:r>
      <w:r w:rsidRPr="00D14331">
        <w:rPr>
          <w:rFonts w:ascii="Times New Roman" w:hAnsi="Times New Roman" w:cs="Times New Roman"/>
          <w:sz w:val="24"/>
          <w:szCs w:val="28"/>
        </w:rPr>
        <w:t>.</w:t>
      </w:r>
      <w:r w:rsidRPr="00884F26">
        <w:rPr>
          <w:rFonts w:ascii="Times New Roman" w:hAnsi="Times New Roman" w:cs="Times New Roman"/>
          <w:sz w:val="24"/>
          <w:szCs w:val="28"/>
        </w:rPr>
        <w:t xml:space="preserve"> Thus, the merger translated to like 24% of </w:t>
      </w:r>
      <w:r w:rsidRPr="00884F26">
        <w:rPr>
          <w:rFonts w:ascii="Times New Roman" w:hAnsi="Times New Roman" w:cs="Times New Roman"/>
          <w:sz w:val="24"/>
          <w:szCs w:val="28"/>
        </w:rPr>
        <w:lastRenderedPageBreak/>
        <w:t xml:space="preserve">America's television household. That means that more people will be reached out and it will be easy to pass a message as well as increasing their earnings across all those established platforms. </w:t>
      </w:r>
    </w:p>
    <w:p w:rsidR="00884F26" w:rsidRPr="00817CBE" w:rsidRDefault="00884F26" w:rsidP="00817CBE">
      <w:pPr>
        <w:contextualSpacing/>
        <w:rPr>
          <w:rFonts w:ascii="Times New Roman" w:hAnsi="Times New Roman" w:cs="Times New Roman"/>
          <w:b/>
          <w:sz w:val="24"/>
          <w:szCs w:val="28"/>
        </w:rPr>
      </w:pPr>
      <w:r w:rsidRPr="00817CBE">
        <w:rPr>
          <w:rFonts w:ascii="Times New Roman" w:hAnsi="Times New Roman" w:cs="Times New Roman"/>
          <w:b/>
          <w:sz w:val="24"/>
          <w:szCs w:val="28"/>
        </w:rPr>
        <w:t>Integration</w:t>
      </w:r>
    </w:p>
    <w:p w:rsidR="00884F26" w:rsidRPr="00884F26" w:rsidRDefault="00884F26" w:rsidP="00884F26">
      <w:pPr>
        <w:ind w:firstLine="720"/>
        <w:contextualSpacing/>
        <w:rPr>
          <w:rFonts w:ascii="Times New Roman" w:hAnsi="Times New Roman" w:cs="Times New Roman"/>
          <w:sz w:val="24"/>
          <w:szCs w:val="28"/>
        </w:rPr>
      </w:pPr>
      <w:r w:rsidRPr="00884F26">
        <w:rPr>
          <w:rFonts w:ascii="Times New Roman" w:hAnsi="Times New Roman" w:cs="Times New Roman"/>
          <w:sz w:val="24"/>
          <w:szCs w:val="28"/>
        </w:rPr>
        <w:t xml:space="preserve">The merger will ensure vertical integration especially in areas of video rental. Vertical integration happens when a firm like Gray can control more than a single step of the supply chain.  With horizontal integration, the merger will be able to expand too many more states across the United States of America. The integration gives the merger an opportunity to control markets which were never under its control and thus increasing its customer base. Also, Gray can control various stages of the overall production as well as Raycom. </w:t>
      </w:r>
    </w:p>
    <w:p w:rsidR="00884F26" w:rsidRPr="00B759D5" w:rsidRDefault="00B759D5" w:rsidP="00817CBE">
      <w:pPr>
        <w:ind w:firstLine="720"/>
        <w:contextualSpacing/>
        <w:jc w:val="center"/>
        <w:rPr>
          <w:rFonts w:ascii="Times New Roman" w:hAnsi="Times New Roman" w:cs="Times New Roman"/>
          <w:b/>
          <w:sz w:val="24"/>
          <w:szCs w:val="28"/>
        </w:rPr>
      </w:pPr>
      <w:r w:rsidRPr="00B759D5">
        <w:rPr>
          <w:rFonts w:ascii="Times New Roman" w:hAnsi="Times New Roman" w:cs="Times New Roman"/>
          <w:b/>
          <w:sz w:val="24"/>
          <w:szCs w:val="28"/>
        </w:rPr>
        <w:t>Threats</w:t>
      </w:r>
      <w:r w:rsidR="00817CBE">
        <w:rPr>
          <w:rFonts w:ascii="Times New Roman" w:hAnsi="Times New Roman" w:cs="Times New Roman"/>
          <w:b/>
          <w:sz w:val="24"/>
          <w:szCs w:val="28"/>
        </w:rPr>
        <w:t xml:space="preserve"> of Merger between Gray Television and Raycom Media</w:t>
      </w:r>
    </w:p>
    <w:p w:rsidR="00884F26" w:rsidRPr="00817CBE" w:rsidRDefault="00884F26" w:rsidP="00817CBE">
      <w:pPr>
        <w:contextualSpacing/>
        <w:rPr>
          <w:rFonts w:ascii="Times New Roman" w:hAnsi="Times New Roman" w:cs="Times New Roman"/>
          <w:b/>
          <w:sz w:val="24"/>
          <w:szCs w:val="28"/>
        </w:rPr>
      </w:pPr>
      <w:r w:rsidRPr="00817CBE">
        <w:rPr>
          <w:rFonts w:ascii="Times New Roman" w:hAnsi="Times New Roman" w:cs="Times New Roman"/>
          <w:b/>
          <w:sz w:val="24"/>
          <w:szCs w:val="28"/>
        </w:rPr>
        <w:t>Divestitures in Gray television</w:t>
      </w:r>
    </w:p>
    <w:p w:rsidR="00884F26" w:rsidRPr="00884F26" w:rsidRDefault="00884F26" w:rsidP="00884F26">
      <w:pPr>
        <w:ind w:firstLine="720"/>
        <w:contextualSpacing/>
        <w:rPr>
          <w:rFonts w:ascii="Times New Roman" w:hAnsi="Times New Roman" w:cs="Times New Roman"/>
          <w:sz w:val="24"/>
          <w:szCs w:val="28"/>
        </w:rPr>
      </w:pPr>
      <w:r w:rsidRPr="00884F26">
        <w:rPr>
          <w:rFonts w:ascii="Times New Roman" w:hAnsi="Times New Roman" w:cs="Times New Roman"/>
          <w:sz w:val="24"/>
          <w:szCs w:val="28"/>
        </w:rPr>
        <w:t>Because of the merger, the justice department feels that it would require the two corporations in the merger to divest broadcast stations in the nine markets a condition for their merger which costed $3.6billions</w:t>
      </w:r>
      <w:r w:rsidR="00C17053">
        <w:rPr>
          <w:rFonts w:ascii="Times New Roman" w:hAnsi="Times New Roman" w:cs="Times New Roman"/>
          <w:sz w:val="24"/>
          <w:szCs w:val="28"/>
        </w:rPr>
        <w:t xml:space="preserve"> (</w:t>
      </w:r>
      <w:r w:rsidR="00C17053">
        <w:rPr>
          <w:rFonts w:ascii="Times New Roman" w:hAnsi="Times New Roman" w:cs="Times New Roman"/>
          <w:color w:val="222222"/>
          <w:sz w:val="24"/>
          <w:szCs w:val="24"/>
          <w:shd w:val="clear" w:color="auto" w:fill="FFFFFF"/>
        </w:rPr>
        <w:t xml:space="preserve">Hull &amp; Coffey, </w:t>
      </w:r>
      <w:r w:rsidR="00C17053" w:rsidRPr="00A6768B">
        <w:rPr>
          <w:rFonts w:ascii="Times New Roman" w:hAnsi="Times New Roman" w:cs="Times New Roman"/>
          <w:color w:val="222222"/>
          <w:sz w:val="24"/>
          <w:szCs w:val="24"/>
          <w:shd w:val="clear" w:color="auto" w:fill="FFFFFF"/>
        </w:rPr>
        <w:t>2015)</w:t>
      </w:r>
      <w:r w:rsidRPr="00884F26">
        <w:rPr>
          <w:rFonts w:ascii="Times New Roman" w:hAnsi="Times New Roman" w:cs="Times New Roman"/>
          <w:sz w:val="24"/>
          <w:szCs w:val="28"/>
        </w:rPr>
        <w:t xml:space="preserve">. Without the obligatory divestitures, Raycom’s merger with Gray </w:t>
      </w:r>
      <w:r w:rsidR="00B6621C" w:rsidRPr="00884F26">
        <w:rPr>
          <w:rFonts w:ascii="Times New Roman" w:hAnsi="Times New Roman" w:cs="Times New Roman"/>
          <w:sz w:val="24"/>
          <w:szCs w:val="28"/>
        </w:rPr>
        <w:t>intimidate</w:t>
      </w:r>
      <w:r w:rsidRPr="00884F26">
        <w:rPr>
          <w:rFonts w:ascii="Times New Roman" w:hAnsi="Times New Roman" w:cs="Times New Roman"/>
          <w:sz w:val="24"/>
          <w:szCs w:val="28"/>
        </w:rPr>
        <w:t xml:space="preserve"> a serious competitive hurt to cable subscribers and also </w:t>
      </w:r>
      <w:r w:rsidR="00B6621C" w:rsidRPr="00884F26">
        <w:rPr>
          <w:rFonts w:ascii="Times New Roman" w:hAnsi="Times New Roman" w:cs="Times New Roman"/>
          <w:sz w:val="24"/>
          <w:szCs w:val="28"/>
        </w:rPr>
        <w:t>trivial</w:t>
      </w:r>
      <w:r w:rsidRPr="00884F26">
        <w:rPr>
          <w:rFonts w:ascii="Times New Roman" w:hAnsi="Times New Roman" w:cs="Times New Roman"/>
          <w:sz w:val="24"/>
          <w:szCs w:val="28"/>
        </w:rPr>
        <w:t xml:space="preserve"> business.</w:t>
      </w:r>
    </w:p>
    <w:p w:rsidR="00884F26" w:rsidRPr="00817CBE" w:rsidRDefault="00884F26" w:rsidP="00817CBE">
      <w:pPr>
        <w:contextualSpacing/>
        <w:rPr>
          <w:rFonts w:ascii="Times New Roman" w:hAnsi="Times New Roman" w:cs="Times New Roman"/>
          <w:b/>
          <w:sz w:val="24"/>
          <w:szCs w:val="28"/>
        </w:rPr>
      </w:pPr>
      <w:r w:rsidRPr="00817CBE">
        <w:rPr>
          <w:rFonts w:ascii="Times New Roman" w:hAnsi="Times New Roman" w:cs="Times New Roman"/>
          <w:b/>
          <w:sz w:val="24"/>
          <w:szCs w:val="28"/>
        </w:rPr>
        <w:t xml:space="preserve">Competition </w:t>
      </w:r>
    </w:p>
    <w:p w:rsidR="00884F26" w:rsidRPr="00884F26" w:rsidRDefault="00884F26" w:rsidP="00884F26">
      <w:pPr>
        <w:ind w:firstLine="720"/>
        <w:contextualSpacing/>
        <w:rPr>
          <w:rFonts w:ascii="Times New Roman" w:hAnsi="Times New Roman" w:cs="Times New Roman"/>
          <w:sz w:val="24"/>
          <w:szCs w:val="28"/>
        </w:rPr>
      </w:pPr>
      <w:r w:rsidRPr="00884F26">
        <w:rPr>
          <w:rFonts w:ascii="Times New Roman" w:hAnsi="Times New Roman" w:cs="Times New Roman"/>
          <w:sz w:val="24"/>
          <w:szCs w:val="28"/>
        </w:rPr>
        <w:t xml:space="preserve">Besides the merger, Raycom faced a lot of competition from </w:t>
      </w:r>
      <w:proofErr w:type="spellStart"/>
      <w:r w:rsidRPr="00884F26">
        <w:rPr>
          <w:rFonts w:ascii="Times New Roman" w:hAnsi="Times New Roman" w:cs="Times New Roman"/>
          <w:sz w:val="24"/>
          <w:szCs w:val="28"/>
        </w:rPr>
        <w:t>Entercom</w:t>
      </w:r>
      <w:proofErr w:type="spellEnd"/>
      <w:r w:rsidRPr="00884F26">
        <w:rPr>
          <w:rFonts w:ascii="Times New Roman" w:hAnsi="Times New Roman" w:cs="Times New Roman"/>
          <w:sz w:val="24"/>
          <w:szCs w:val="28"/>
        </w:rPr>
        <w:t xml:space="preserve"> </w:t>
      </w:r>
      <w:proofErr w:type="gramStart"/>
      <w:r w:rsidR="00B6621C">
        <w:rPr>
          <w:rFonts w:ascii="Times New Roman" w:hAnsi="Times New Roman" w:cs="Times New Roman"/>
          <w:sz w:val="24"/>
          <w:szCs w:val="28"/>
        </w:rPr>
        <w:t>company</w:t>
      </w:r>
      <w:proofErr w:type="gramEnd"/>
      <w:r w:rsidRPr="00884F26">
        <w:rPr>
          <w:rFonts w:ascii="Times New Roman" w:hAnsi="Times New Roman" w:cs="Times New Roman"/>
          <w:sz w:val="24"/>
          <w:szCs w:val="28"/>
        </w:rPr>
        <w:t xml:space="preserve"> all through its business life. Therefore, fears are still there because the company is still doing the same thing and moreover better for the past few years. Like Raycom, </w:t>
      </w:r>
      <w:proofErr w:type="spellStart"/>
      <w:r w:rsidRPr="00884F26">
        <w:rPr>
          <w:rFonts w:ascii="Times New Roman" w:hAnsi="Times New Roman" w:cs="Times New Roman"/>
          <w:sz w:val="24"/>
          <w:szCs w:val="28"/>
        </w:rPr>
        <w:t>Entercom</w:t>
      </w:r>
      <w:proofErr w:type="spellEnd"/>
      <w:r w:rsidRPr="00884F26">
        <w:rPr>
          <w:rFonts w:ascii="Times New Roman" w:hAnsi="Times New Roman" w:cs="Times New Roman"/>
          <w:sz w:val="24"/>
          <w:szCs w:val="28"/>
        </w:rPr>
        <w:t xml:space="preserve"> also operates in the broadcasting industry and generates 8,136% of the total revenue earned by Raycom. Therefore, there is still a need to do much to overcome such competition challenge that </w:t>
      </w:r>
      <w:proofErr w:type="spellStart"/>
      <w:r w:rsidRPr="00884F26">
        <w:rPr>
          <w:rFonts w:ascii="Times New Roman" w:hAnsi="Times New Roman" w:cs="Times New Roman"/>
          <w:sz w:val="24"/>
          <w:szCs w:val="28"/>
        </w:rPr>
        <w:t>Entercom</w:t>
      </w:r>
      <w:proofErr w:type="spellEnd"/>
      <w:r w:rsidRPr="00884F26">
        <w:rPr>
          <w:rFonts w:ascii="Times New Roman" w:hAnsi="Times New Roman" w:cs="Times New Roman"/>
          <w:sz w:val="24"/>
          <w:szCs w:val="28"/>
        </w:rPr>
        <w:t xml:space="preserve"> brings on board. </w:t>
      </w:r>
    </w:p>
    <w:p w:rsidR="00884F26" w:rsidRPr="00817CBE" w:rsidRDefault="00884F26" w:rsidP="00817CBE">
      <w:pPr>
        <w:contextualSpacing/>
        <w:rPr>
          <w:rFonts w:ascii="Times New Roman" w:hAnsi="Times New Roman" w:cs="Times New Roman"/>
          <w:b/>
          <w:sz w:val="24"/>
          <w:szCs w:val="28"/>
        </w:rPr>
      </w:pPr>
      <w:r w:rsidRPr="00817CBE">
        <w:rPr>
          <w:rFonts w:ascii="Times New Roman" w:hAnsi="Times New Roman" w:cs="Times New Roman"/>
          <w:b/>
          <w:sz w:val="24"/>
          <w:szCs w:val="28"/>
        </w:rPr>
        <w:lastRenderedPageBreak/>
        <w:t xml:space="preserve">Potential mergers </w:t>
      </w:r>
    </w:p>
    <w:p w:rsidR="00884F26" w:rsidRPr="00884F26" w:rsidRDefault="00884F26" w:rsidP="00884F26">
      <w:pPr>
        <w:ind w:firstLine="720"/>
        <w:contextualSpacing/>
        <w:rPr>
          <w:rFonts w:ascii="Times New Roman" w:hAnsi="Times New Roman" w:cs="Times New Roman"/>
          <w:sz w:val="24"/>
          <w:szCs w:val="28"/>
        </w:rPr>
      </w:pPr>
      <w:r w:rsidRPr="00884F26">
        <w:rPr>
          <w:rFonts w:ascii="Times New Roman" w:hAnsi="Times New Roman" w:cs="Times New Roman"/>
          <w:sz w:val="24"/>
          <w:szCs w:val="28"/>
        </w:rPr>
        <w:t xml:space="preserve">The possibility of a merge amid other TV corporations like </w:t>
      </w:r>
      <w:proofErr w:type="spellStart"/>
      <w:r w:rsidRPr="00884F26">
        <w:rPr>
          <w:rFonts w:ascii="Times New Roman" w:hAnsi="Times New Roman" w:cs="Times New Roman"/>
          <w:sz w:val="24"/>
          <w:szCs w:val="28"/>
        </w:rPr>
        <w:t>Telewest</w:t>
      </w:r>
      <w:proofErr w:type="spellEnd"/>
      <w:r w:rsidRPr="00884F26">
        <w:rPr>
          <w:rFonts w:ascii="Times New Roman" w:hAnsi="Times New Roman" w:cs="Times New Roman"/>
          <w:sz w:val="24"/>
          <w:szCs w:val="28"/>
        </w:rPr>
        <w:t xml:space="preserve"> and NTL can </w:t>
      </w:r>
      <w:r w:rsidR="00B6621C">
        <w:rPr>
          <w:rFonts w:ascii="Times New Roman" w:hAnsi="Times New Roman" w:cs="Times New Roman"/>
          <w:sz w:val="24"/>
          <w:szCs w:val="28"/>
        </w:rPr>
        <w:t>have</w:t>
      </w:r>
      <w:r w:rsidRPr="00884F26">
        <w:rPr>
          <w:rFonts w:ascii="Times New Roman" w:hAnsi="Times New Roman" w:cs="Times New Roman"/>
          <w:sz w:val="24"/>
          <w:szCs w:val="28"/>
        </w:rPr>
        <w:t xml:space="preserve"> a great threat to Gray and Raycom merger. In case such corporations come together, they are well placed to push their products because of their reputation, resource endowment, and sufficiency in infrastructures. Mergers are not a new phenomenon and thus why Gray and Raycom should feel insecure because any other firm may also come on board after mastering their trends and capitalize on their weaknesses</w:t>
      </w:r>
      <w:r w:rsidR="006040FF">
        <w:rPr>
          <w:rFonts w:ascii="Times New Roman" w:hAnsi="Times New Roman" w:cs="Times New Roman"/>
          <w:sz w:val="24"/>
          <w:szCs w:val="28"/>
        </w:rPr>
        <w:t xml:space="preserve"> </w:t>
      </w:r>
      <w:r w:rsidR="006418C7">
        <w:rPr>
          <w:rFonts w:ascii="Times New Roman" w:hAnsi="Times New Roman" w:cs="Times New Roman"/>
          <w:sz w:val="24"/>
          <w:szCs w:val="28"/>
        </w:rPr>
        <w:t>(</w:t>
      </w:r>
      <w:r w:rsidR="006418C7">
        <w:rPr>
          <w:rFonts w:ascii="Times New Roman" w:eastAsia="Times New Roman" w:hAnsi="Times New Roman" w:cs="Times New Roman"/>
          <w:iCs/>
          <w:color w:val="000000"/>
          <w:sz w:val="24"/>
          <w:szCs w:val="24"/>
        </w:rPr>
        <w:t>Meredith,</w:t>
      </w:r>
      <w:r w:rsidR="00942CCF">
        <w:rPr>
          <w:rFonts w:ascii="Times New Roman" w:eastAsia="Times New Roman" w:hAnsi="Times New Roman" w:cs="Times New Roman"/>
          <w:iCs/>
          <w:color w:val="000000"/>
          <w:sz w:val="24"/>
          <w:szCs w:val="24"/>
        </w:rPr>
        <w:t xml:space="preserve"> Erin</w:t>
      </w:r>
      <w:r w:rsidR="006418C7" w:rsidRPr="00A6768B">
        <w:rPr>
          <w:rFonts w:ascii="Times New Roman" w:eastAsia="Times New Roman" w:hAnsi="Times New Roman" w:cs="Times New Roman"/>
          <w:iCs/>
          <w:color w:val="000000"/>
          <w:sz w:val="24"/>
          <w:szCs w:val="24"/>
        </w:rPr>
        <w:t xml:space="preserve">, </w:t>
      </w:r>
      <w:proofErr w:type="spellStart"/>
      <w:r w:rsidR="006418C7" w:rsidRPr="00A6768B">
        <w:rPr>
          <w:rFonts w:ascii="Times New Roman" w:eastAsia="Times New Roman" w:hAnsi="Times New Roman" w:cs="Times New Roman"/>
          <w:iCs/>
          <w:color w:val="000000"/>
          <w:sz w:val="24"/>
          <w:szCs w:val="24"/>
        </w:rPr>
        <w:t>Lerman</w:t>
      </w:r>
      <w:proofErr w:type="spellEnd"/>
      <w:r w:rsidR="006418C7">
        <w:rPr>
          <w:rFonts w:ascii="Times New Roman" w:eastAsia="Times New Roman" w:hAnsi="Times New Roman" w:cs="Times New Roman"/>
          <w:iCs/>
          <w:color w:val="000000"/>
          <w:sz w:val="24"/>
          <w:szCs w:val="24"/>
        </w:rPr>
        <w:t xml:space="preserve">, </w:t>
      </w:r>
      <w:r w:rsidR="006418C7" w:rsidRPr="00A6768B">
        <w:rPr>
          <w:rFonts w:ascii="Times New Roman" w:eastAsia="Times New Roman" w:hAnsi="Times New Roman" w:cs="Times New Roman"/>
          <w:iCs/>
          <w:color w:val="000000"/>
          <w:sz w:val="24"/>
          <w:szCs w:val="24"/>
        </w:rPr>
        <w:t>2019)</w:t>
      </w:r>
      <w:r w:rsidRPr="00884F26">
        <w:rPr>
          <w:rFonts w:ascii="Times New Roman" w:hAnsi="Times New Roman" w:cs="Times New Roman"/>
          <w:sz w:val="24"/>
          <w:szCs w:val="28"/>
        </w:rPr>
        <w:t xml:space="preserve">. </w:t>
      </w:r>
    </w:p>
    <w:p w:rsidR="00884F26" w:rsidRPr="00817CBE" w:rsidRDefault="00B167F9" w:rsidP="00817CBE">
      <w:pPr>
        <w:contextualSpacing/>
        <w:rPr>
          <w:rFonts w:ascii="Times New Roman" w:hAnsi="Times New Roman" w:cs="Times New Roman"/>
          <w:b/>
          <w:sz w:val="24"/>
          <w:szCs w:val="28"/>
        </w:rPr>
      </w:pPr>
      <w:r w:rsidRPr="00817CBE">
        <w:rPr>
          <w:rFonts w:ascii="Times New Roman" w:hAnsi="Times New Roman" w:cs="Times New Roman"/>
          <w:b/>
          <w:sz w:val="24"/>
          <w:szCs w:val="28"/>
        </w:rPr>
        <w:t>Upsurge</w:t>
      </w:r>
      <w:r w:rsidR="00817CBE" w:rsidRPr="00817CBE">
        <w:rPr>
          <w:rFonts w:ascii="Times New Roman" w:hAnsi="Times New Roman" w:cs="Times New Roman"/>
          <w:b/>
          <w:sz w:val="24"/>
          <w:szCs w:val="28"/>
        </w:rPr>
        <w:t xml:space="preserve"> in Cable and pay-per-view</w:t>
      </w:r>
    </w:p>
    <w:p w:rsidR="00884F26" w:rsidRPr="00884F26" w:rsidRDefault="00884F26" w:rsidP="00884F26">
      <w:pPr>
        <w:ind w:firstLine="720"/>
        <w:contextualSpacing/>
        <w:rPr>
          <w:rFonts w:ascii="Times New Roman" w:hAnsi="Times New Roman" w:cs="Times New Roman"/>
          <w:sz w:val="24"/>
          <w:szCs w:val="28"/>
        </w:rPr>
      </w:pPr>
      <w:r w:rsidRPr="00884F26">
        <w:rPr>
          <w:rFonts w:ascii="Times New Roman" w:hAnsi="Times New Roman" w:cs="Times New Roman"/>
          <w:sz w:val="24"/>
          <w:szCs w:val="28"/>
        </w:rPr>
        <w:t xml:space="preserve">In case of such hikes, the latter is </w:t>
      </w:r>
      <w:r w:rsidR="00B167F9" w:rsidRPr="00884F26">
        <w:rPr>
          <w:rFonts w:ascii="Times New Roman" w:hAnsi="Times New Roman" w:cs="Times New Roman"/>
          <w:sz w:val="24"/>
          <w:szCs w:val="28"/>
        </w:rPr>
        <w:t>unswervingly</w:t>
      </w:r>
      <w:r w:rsidRPr="00884F26">
        <w:rPr>
          <w:rFonts w:ascii="Times New Roman" w:hAnsi="Times New Roman" w:cs="Times New Roman"/>
          <w:sz w:val="24"/>
          <w:szCs w:val="28"/>
        </w:rPr>
        <w:t xml:space="preserve"> going to </w:t>
      </w:r>
      <w:r w:rsidR="00B167F9" w:rsidRPr="00884F26">
        <w:rPr>
          <w:rFonts w:ascii="Times New Roman" w:hAnsi="Times New Roman" w:cs="Times New Roman"/>
          <w:sz w:val="24"/>
          <w:szCs w:val="28"/>
        </w:rPr>
        <w:t>shake</w:t>
      </w:r>
      <w:r w:rsidRPr="00884F26">
        <w:rPr>
          <w:rFonts w:ascii="Times New Roman" w:hAnsi="Times New Roman" w:cs="Times New Roman"/>
          <w:sz w:val="24"/>
          <w:szCs w:val="28"/>
        </w:rPr>
        <w:t xml:space="preserve"> the </w:t>
      </w:r>
      <w:r w:rsidR="00B167F9" w:rsidRPr="00884F26">
        <w:rPr>
          <w:rFonts w:ascii="Times New Roman" w:hAnsi="Times New Roman" w:cs="Times New Roman"/>
          <w:sz w:val="24"/>
          <w:szCs w:val="28"/>
        </w:rPr>
        <w:t>customers</w:t>
      </w:r>
      <w:r w:rsidRPr="00884F26">
        <w:rPr>
          <w:rFonts w:ascii="Times New Roman" w:hAnsi="Times New Roman" w:cs="Times New Roman"/>
          <w:sz w:val="24"/>
          <w:szCs w:val="28"/>
        </w:rPr>
        <w:t xml:space="preserve"> to the products and </w:t>
      </w:r>
      <w:r w:rsidR="00B167F9" w:rsidRPr="00884F26">
        <w:rPr>
          <w:rFonts w:ascii="Times New Roman" w:hAnsi="Times New Roman" w:cs="Times New Roman"/>
          <w:sz w:val="24"/>
          <w:szCs w:val="28"/>
        </w:rPr>
        <w:t>henceforth</w:t>
      </w:r>
      <w:r w:rsidRPr="00884F26">
        <w:rPr>
          <w:rFonts w:ascii="Times New Roman" w:hAnsi="Times New Roman" w:cs="Times New Roman"/>
          <w:sz w:val="24"/>
          <w:szCs w:val="28"/>
        </w:rPr>
        <w:t xml:space="preserve"> opting for the competitors who have a </w:t>
      </w:r>
      <w:r w:rsidR="00B167F9" w:rsidRPr="00884F26">
        <w:rPr>
          <w:rFonts w:ascii="Times New Roman" w:hAnsi="Times New Roman" w:cs="Times New Roman"/>
          <w:sz w:val="24"/>
          <w:szCs w:val="28"/>
        </w:rPr>
        <w:t>superior</w:t>
      </w:r>
      <w:r w:rsidRPr="00884F26">
        <w:rPr>
          <w:rFonts w:ascii="Times New Roman" w:hAnsi="Times New Roman" w:cs="Times New Roman"/>
          <w:sz w:val="24"/>
          <w:szCs w:val="28"/>
        </w:rPr>
        <w:t xml:space="preserve"> deal. Because it’s a pay to watch approach, people may even fail to make their orders for the program either hence reducing revenues for the new merger. </w:t>
      </w:r>
    </w:p>
    <w:p w:rsidR="00884F26" w:rsidRPr="00B759D5" w:rsidRDefault="00884F26" w:rsidP="007E2947">
      <w:pPr>
        <w:contextualSpacing/>
        <w:jc w:val="center"/>
        <w:rPr>
          <w:rFonts w:ascii="Times New Roman" w:hAnsi="Times New Roman" w:cs="Times New Roman"/>
          <w:b/>
          <w:sz w:val="24"/>
          <w:szCs w:val="28"/>
        </w:rPr>
      </w:pPr>
      <w:r w:rsidRPr="00B759D5">
        <w:rPr>
          <w:rFonts w:ascii="Times New Roman" w:hAnsi="Times New Roman" w:cs="Times New Roman"/>
          <w:b/>
          <w:sz w:val="24"/>
          <w:szCs w:val="28"/>
        </w:rPr>
        <w:t>O</w:t>
      </w:r>
      <w:r w:rsidR="007E2947">
        <w:rPr>
          <w:rFonts w:ascii="Times New Roman" w:hAnsi="Times New Roman" w:cs="Times New Roman"/>
          <w:b/>
          <w:sz w:val="24"/>
          <w:szCs w:val="28"/>
        </w:rPr>
        <w:t>verall Assessment of the Merger between Gray Television and Raycom Media</w:t>
      </w:r>
    </w:p>
    <w:p w:rsidR="00AB6051" w:rsidRDefault="00884F26" w:rsidP="00884F26">
      <w:pPr>
        <w:ind w:firstLine="720"/>
        <w:contextualSpacing/>
        <w:rPr>
          <w:rFonts w:ascii="Times New Roman" w:hAnsi="Times New Roman" w:cs="Times New Roman"/>
          <w:sz w:val="24"/>
          <w:szCs w:val="28"/>
        </w:rPr>
      </w:pPr>
      <w:r w:rsidRPr="00884F26">
        <w:rPr>
          <w:rFonts w:ascii="Times New Roman" w:hAnsi="Times New Roman" w:cs="Times New Roman"/>
          <w:sz w:val="24"/>
          <w:szCs w:val="28"/>
        </w:rPr>
        <w:t>The merger is a brilliant idea that I believe it's going to yield a lot of benefits to the companies involved. Comparing it with Viacom and CBS which merged and at some point ended up being single again, the merger has started on a good footing. However, the merger does not compare to Disney and ABC merger; it stands a better chance of survival. Considering the five criteria for the successful alliance, the merger has failed to address on the third essential which blocks a competitive threat. There is no provision on how the merger plans to address the threat of competitions from both the existing or anticipated mergers.</w:t>
      </w:r>
    </w:p>
    <w:p w:rsidR="00EB784E" w:rsidRDefault="00EB784E" w:rsidP="00884F26">
      <w:pPr>
        <w:ind w:firstLine="720"/>
        <w:contextualSpacing/>
        <w:rPr>
          <w:rFonts w:ascii="Times New Roman" w:hAnsi="Times New Roman" w:cs="Times New Roman"/>
          <w:sz w:val="24"/>
          <w:szCs w:val="28"/>
        </w:rPr>
      </w:pPr>
    </w:p>
    <w:p w:rsidR="00EB784E" w:rsidRDefault="00EB784E" w:rsidP="00884F26">
      <w:pPr>
        <w:ind w:firstLine="720"/>
        <w:contextualSpacing/>
        <w:rPr>
          <w:rFonts w:ascii="Times New Roman" w:hAnsi="Times New Roman" w:cs="Times New Roman"/>
          <w:sz w:val="24"/>
          <w:szCs w:val="28"/>
        </w:rPr>
      </w:pPr>
    </w:p>
    <w:p w:rsidR="00EB784E" w:rsidRDefault="00EB784E" w:rsidP="005D6609">
      <w:pPr>
        <w:contextualSpacing/>
        <w:rPr>
          <w:rFonts w:ascii="Times New Roman" w:hAnsi="Times New Roman" w:cs="Times New Roman"/>
          <w:sz w:val="24"/>
          <w:szCs w:val="28"/>
        </w:rPr>
      </w:pPr>
    </w:p>
    <w:p w:rsidR="00EB784E" w:rsidRDefault="00EB784E" w:rsidP="00B759D5">
      <w:pPr>
        <w:ind w:firstLine="720"/>
        <w:contextualSpacing/>
        <w:jc w:val="center"/>
        <w:rPr>
          <w:rFonts w:ascii="Times New Roman" w:hAnsi="Times New Roman" w:cs="Times New Roman"/>
          <w:sz w:val="24"/>
          <w:szCs w:val="28"/>
        </w:rPr>
      </w:pPr>
      <w:r>
        <w:rPr>
          <w:rFonts w:ascii="Times New Roman" w:hAnsi="Times New Roman" w:cs="Times New Roman"/>
          <w:sz w:val="24"/>
          <w:szCs w:val="28"/>
        </w:rPr>
        <w:lastRenderedPageBreak/>
        <w:t>References</w:t>
      </w:r>
    </w:p>
    <w:p w:rsidR="00A6768B" w:rsidRPr="00A6768B" w:rsidRDefault="00A6768B" w:rsidP="00A6768B">
      <w:pPr>
        <w:ind w:left="720" w:hanging="720"/>
        <w:contextualSpacing/>
        <w:rPr>
          <w:rFonts w:ascii="Times New Roman" w:hAnsi="Times New Roman" w:cs="Times New Roman"/>
          <w:color w:val="222222"/>
          <w:sz w:val="24"/>
          <w:szCs w:val="24"/>
          <w:shd w:val="clear" w:color="auto" w:fill="FFFFFF"/>
        </w:rPr>
      </w:pPr>
      <w:r w:rsidRPr="00A6768B">
        <w:rPr>
          <w:rFonts w:ascii="Times New Roman" w:hAnsi="Times New Roman" w:cs="Times New Roman"/>
          <w:color w:val="222222"/>
          <w:sz w:val="24"/>
          <w:szCs w:val="24"/>
          <w:shd w:val="clear" w:color="auto" w:fill="FFFFFF"/>
        </w:rPr>
        <w:t>Hull, K., &amp; Coffey, A. J. (2015). An exploration of shared services agreements within US local television markets. </w:t>
      </w:r>
      <w:r w:rsidRPr="00A6768B">
        <w:rPr>
          <w:rFonts w:ascii="Times New Roman" w:hAnsi="Times New Roman" w:cs="Times New Roman"/>
          <w:i/>
          <w:iCs/>
          <w:color w:val="222222"/>
          <w:sz w:val="24"/>
          <w:szCs w:val="24"/>
          <w:shd w:val="clear" w:color="auto" w:fill="FFFFFF"/>
        </w:rPr>
        <w:t>Journal of Media Business Studies</w:t>
      </w:r>
      <w:r w:rsidRPr="00A6768B">
        <w:rPr>
          <w:rFonts w:ascii="Times New Roman" w:hAnsi="Times New Roman" w:cs="Times New Roman"/>
          <w:color w:val="222222"/>
          <w:sz w:val="24"/>
          <w:szCs w:val="24"/>
          <w:shd w:val="clear" w:color="auto" w:fill="FFFFFF"/>
        </w:rPr>
        <w:t>, </w:t>
      </w:r>
      <w:r w:rsidRPr="00A6768B">
        <w:rPr>
          <w:rFonts w:ascii="Times New Roman" w:hAnsi="Times New Roman" w:cs="Times New Roman"/>
          <w:i/>
          <w:iCs/>
          <w:color w:val="222222"/>
          <w:sz w:val="24"/>
          <w:szCs w:val="24"/>
          <w:shd w:val="clear" w:color="auto" w:fill="FFFFFF"/>
        </w:rPr>
        <w:t>12</w:t>
      </w:r>
      <w:r w:rsidRPr="00A6768B">
        <w:rPr>
          <w:rFonts w:ascii="Times New Roman" w:hAnsi="Times New Roman" w:cs="Times New Roman"/>
          <w:color w:val="222222"/>
          <w:sz w:val="24"/>
          <w:szCs w:val="24"/>
          <w:shd w:val="clear" w:color="auto" w:fill="FFFFFF"/>
        </w:rPr>
        <w:t>(2), 138-151.</w:t>
      </w:r>
      <w:r w:rsidR="00412DDE">
        <w:rPr>
          <w:rFonts w:ascii="Times New Roman" w:hAnsi="Times New Roman" w:cs="Times New Roman"/>
          <w:color w:val="222222"/>
          <w:sz w:val="24"/>
          <w:szCs w:val="24"/>
          <w:shd w:val="clear" w:color="auto" w:fill="FFFFFF"/>
        </w:rPr>
        <w:t xml:space="preserve"> </w:t>
      </w:r>
    </w:p>
    <w:p w:rsidR="00A6768B" w:rsidRPr="00A6768B" w:rsidRDefault="00A6768B" w:rsidP="00A6768B">
      <w:pPr>
        <w:pStyle w:val="Heading4"/>
        <w:spacing w:before="0" w:beforeAutospacing="0" w:after="0" w:afterAutospacing="0" w:line="480" w:lineRule="auto"/>
        <w:ind w:left="720" w:hanging="720"/>
        <w:jc w:val="both"/>
        <w:rPr>
          <w:b w:val="0"/>
          <w:bCs w:val="0"/>
          <w:color w:val="000000"/>
        </w:rPr>
      </w:pPr>
      <w:r w:rsidRPr="00A6768B">
        <w:rPr>
          <w:b w:val="0"/>
          <w:bCs w:val="0"/>
          <w:iCs/>
          <w:color w:val="000000"/>
        </w:rPr>
        <w:t>Jill Goldsmith (2019)</w:t>
      </w:r>
      <w:r w:rsidR="001F7BEE">
        <w:rPr>
          <w:b w:val="0"/>
          <w:bCs w:val="0"/>
          <w:iCs/>
          <w:color w:val="000000"/>
        </w:rPr>
        <w:t xml:space="preserve">. </w:t>
      </w:r>
      <w:r w:rsidRPr="00A6768B">
        <w:rPr>
          <w:b w:val="0"/>
          <w:bCs w:val="0"/>
          <w:i/>
          <w:iCs/>
          <w:color w:val="000000"/>
        </w:rPr>
        <w:t xml:space="preserve">Broadcasters Gray </w:t>
      </w:r>
      <w:proofErr w:type="gramStart"/>
      <w:r w:rsidRPr="00A6768B">
        <w:rPr>
          <w:b w:val="0"/>
          <w:bCs w:val="0"/>
          <w:i/>
          <w:iCs/>
          <w:color w:val="000000"/>
        </w:rPr>
        <w:t>And</w:t>
      </w:r>
      <w:proofErr w:type="gramEnd"/>
      <w:r w:rsidRPr="00A6768B">
        <w:rPr>
          <w:b w:val="0"/>
          <w:bCs w:val="0"/>
          <w:i/>
          <w:iCs/>
          <w:color w:val="000000"/>
        </w:rPr>
        <w:t xml:space="preserve"> Raycom To Merge In $3.6 Billion Deal</w:t>
      </w:r>
      <w:r w:rsidRPr="00A6768B">
        <w:rPr>
          <w:b w:val="0"/>
          <w:bCs w:val="0"/>
          <w:color w:val="000000"/>
        </w:rPr>
        <w:t xml:space="preserve">. Retrieved from </w:t>
      </w:r>
      <w:hyperlink r:id="rId7" w:anchor="5c65dee47214" w:history="1">
        <w:r w:rsidR="00412DDE" w:rsidRPr="00ED124B">
          <w:rPr>
            <w:rStyle w:val="Hyperlink"/>
            <w:b w:val="0"/>
            <w:bCs w:val="0"/>
          </w:rPr>
          <w:t>https://www.forbes.com/sites/jillgoldsmith/2018/06/25/broadcasters-gray-and-raycom-to-merger-in-3-6-billion-deal/#5c65dee47214</w:t>
        </w:r>
      </w:hyperlink>
      <w:r w:rsidR="00412DDE">
        <w:rPr>
          <w:b w:val="0"/>
          <w:bCs w:val="0"/>
          <w:color w:val="000000"/>
        </w:rPr>
        <w:t xml:space="preserve"> </w:t>
      </w:r>
    </w:p>
    <w:p w:rsidR="00A6768B" w:rsidRPr="00A6768B" w:rsidRDefault="00A6768B" w:rsidP="00A6768B">
      <w:pPr>
        <w:pStyle w:val="Heading4"/>
        <w:spacing w:before="0" w:beforeAutospacing="0" w:after="0" w:afterAutospacing="0" w:line="480" w:lineRule="auto"/>
        <w:ind w:left="720" w:hanging="720"/>
        <w:jc w:val="both"/>
        <w:rPr>
          <w:b w:val="0"/>
          <w:bCs w:val="0"/>
          <w:color w:val="000000"/>
        </w:rPr>
      </w:pPr>
      <w:r w:rsidRPr="00A6768B">
        <w:rPr>
          <w:b w:val="0"/>
          <w:bCs w:val="0"/>
          <w:iCs/>
          <w:color w:val="000000"/>
        </w:rPr>
        <w:t>Jon Lafayette (2019)</w:t>
      </w:r>
      <w:r w:rsidR="001F7BEE">
        <w:rPr>
          <w:b w:val="0"/>
          <w:bCs w:val="0"/>
          <w:iCs/>
          <w:color w:val="000000"/>
        </w:rPr>
        <w:t>.</w:t>
      </w:r>
      <w:r w:rsidRPr="00A6768B">
        <w:rPr>
          <w:b w:val="0"/>
          <w:bCs w:val="0"/>
          <w:i/>
          <w:iCs/>
          <w:color w:val="000000"/>
        </w:rPr>
        <w:t xml:space="preserve"> Gray Completes Acquisition of Raycom Media</w:t>
      </w:r>
      <w:r w:rsidRPr="00A6768B">
        <w:rPr>
          <w:b w:val="0"/>
          <w:bCs w:val="0"/>
          <w:color w:val="000000"/>
        </w:rPr>
        <w:t>. (2019). </w:t>
      </w:r>
      <w:r w:rsidRPr="00A6768B">
        <w:rPr>
          <w:b w:val="0"/>
          <w:bCs w:val="0"/>
          <w:i/>
          <w:iCs/>
          <w:color w:val="000000"/>
        </w:rPr>
        <w:t>Broadcasting &amp; Cable</w:t>
      </w:r>
      <w:r w:rsidRPr="00A6768B">
        <w:rPr>
          <w:b w:val="0"/>
          <w:bCs w:val="0"/>
          <w:color w:val="000000"/>
        </w:rPr>
        <w:t xml:space="preserve">. Retrieved 25 March 2019, from </w:t>
      </w:r>
      <w:hyperlink r:id="rId8" w:history="1">
        <w:r w:rsidR="00412DDE" w:rsidRPr="00ED124B">
          <w:rPr>
            <w:rStyle w:val="Hyperlink"/>
            <w:b w:val="0"/>
            <w:bCs w:val="0"/>
          </w:rPr>
          <w:t>https://www.broadcastingcable.com/news/gray-completes-acquisition-of-raycom-media</w:t>
        </w:r>
      </w:hyperlink>
      <w:r w:rsidR="00412DDE">
        <w:rPr>
          <w:b w:val="0"/>
          <w:bCs w:val="0"/>
          <w:color w:val="000000"/>
        </w:rPr>
        <w:t xml:space="preserve"> </w:t>
      </w:r>
    </w:p>
    <w:p w:rsidR="00A6768B" w:rsidRPr="00A6768B" w:rsidRDefault="00A6768B" w:rsidP="00A6768B">
      <w:pPr>
        <w:ind w:left="720" w:hanging="720"/>
        <w:outlineLvl w:val="3"/>
        <w:rPr>
          <w:rFonts w:ascii="Times New Roman" w:eastAsia="Times New Roman" w:hAnsi="Times New Roman" w:cs="Times New Roman"/>
          <w:color w:val="000000"/>
          <w:sz w:val="24"/>
          <w:szCs w:val="24"/>
        </w:rPr>
      </w:pPr>
      <w:r w:rsidRPr="00A6768B">
        <w:rPr>
          <w:rFonts w:ascii="Times New Roman" w:eastAsia="Times New Roman" w:hAnsi="Times New Roman" w:cs="Times New Roman"/>
          <w:iCs/>
          <w:color w:val="000000"/>
          <w:sz w:val="24"/>
          <w:szCs w:val="24"/>
        </w:rPr>
        <w:t xml:space="preserve">Meredith </w:t>
      </w:r>
      <w:proofErr w:type="spellStart"/>
      <w:r w:rsidRPr="00A6768B">
        <w:rPr>
          <w:rFonts w:ascii="Times New Roman" w:eastAsia="Times New Roman" w:hAnsi="Times New Roman" w:cs="Times New Roman"/>
          <w:iCs/>
          <w:color w:val="000000"/>
          <w:sz w:val="24"/>
          <w:szCs w:val="24"/>
        </w:rPr>
        <w:t>Senter</w:t>
      </w:r>
      <w:proofErr w:type="spellEnd"/>
      <w:r w:rsidRPr="00A6768B">
        <w:rPr>
          <w:rFonts w:ascii="Times New Roman" w:eastAsia="Times New Roman" w:hAnsi="Times New Roman" w:cs="Times New Roman"/>
          <w:iCs/>
          <w:color w:val="000000"/>
          <w:sz w:val="24"/>
          <w:szCs w:val="24"/>
        </w:rPr>
        <w:t xml:space="preserve"> and Erin E. Kim, </w:t>
      </w:r>
      <w:proofErr w:type="spellStart"/>
      <w:r w:rsidRPr="00A6768B">
        <w:rPr>
          <w:rFonts w:ascii="Times New Roman" w:eastAsia="Times New Roman" w:hAnsi="Times New Roman" w:cs="Times New Roman"/>
          <w:iCs/>
          <w:color w:val="000000"/>
          <w:sz w:val="24"/>
          <w:szCs w:val="24"/>
        </w:rPr>
        <w:t>Lerman</w:t>
      </w:r>
      <w:proofErr w:type="spellEnd"/>
      <w:r w:rsidRPr="00A6768B">
        <w:rPr>
          <w:rFonts w:ascii="Times New Roman" w:eastAsia="Times New Roman" w:hAnsi="Times New Roman" w:cs="Times New Roman"/>
          <w:iCs/>
          <w:color w:val="000000"/>
          <w:sz w:val="24"/>
          <w:szCs w:val="24"/>
        </w:rPr>
        <w:t xml:space="preserve"> </w:t>
      </w:r>
      <w:proofErr w:type="spellStart"/>
      <w:r w:rsidRPr="00A6768B">
        <w:rPr>
          <w:rFonts w:ascii="Times New Roman" w:eastAsia="Times New Roman" w:hAnsi="Times New Roman" w:cs="Times New Roman"/>
          <w:iCs/>
          <w:color w:val="000000"/>
          <w:sz w:val="24"/>
          <w:szCs w:val="24"/>
        </w:rPr>
        <w:t>Senter</w:t>
      </w:r>
      <w:proofErr w:type="spellEnd"/>
      <w:r w:rsidRPr="00A6768B">
        <w:rPr>
          <w:rFonts w:ascii="Times New Roman" w:eastAsia="Times New Roman" w:hAnsi="Times New Roman" w:cs="Times New Roman"/>
          <w:iCs/>
          <w:color w:val="000000"/>
          <w:sz w:val="24"/>
          <w:szCs w:val="24"/>
        </w:rPr>
        <w:t xml:space="preserve"> PLLC (2019)</w:t>
      </w:r>
      <w:r w:rsidR="001F7BEE">
        <w:rPr>
          <w:rFonts w:ascii="Times New Roman" w:eastAsia="Times New Roman" w:hAnsi="Times New Roman" w:cs="Times New Roman"/>
          <w:iCs/>
          <w:color w:val="000000"/>
          <w:sz w:val="24"/>
          <w:szCs w:val="24"/>
        </w:rPr>
        <w:t xml:space="preserve">. </w:t>
      </w:r>
      <w:r w:rsidRPr="00A6768B">
        <w:rPr>
          <w:rFonts w:ascii="Times New Roman" w:eastAsia="Times New Roman" w:hAnsi="Times New Roman" w:cs="Times New Roman"/>
          <w:iCs/>
          <w:color w:val="000000"/>
          <w:sz w:val="24"/>
          <w:szCs w:val="24"/>
        </w:rPr>
        <w:t xml:space="preserve"> </w:t>
      </w:r>
      <w:r w:rsidRPr="00A62557">
        <w:rPr>
          <w:rFonts w:ascii="Times New Roman" w:eastAsia="Times New Roman" w:hAnsi="Times New Roman" w:cs="Times New Roman"/>
          <w:i/>
          <w:iCs/>
          <w:color w:val="000000"/>
          <w:sz w:val="24"/>
          <w:szCs w:val="24"/>
        </w:rPr>
        <w:t>Recent Trends in Media Industry Mergers and Acquisitions</w:t>
      </w:r>
      <w:r w:rsidRPr="00A6768B">
        <w:rPr>
          <w:rFonts w:ascii="Times New Roman" w:eastAsia="Times New Roman" w:hAnsi="Times New Roman" w:cs="Times New Roman"/>
          <w:color w:val="000000"/>
          <w:sz w:val="24"/>
          <w:szCs w:val="24"/>
        </w:rPr>
        <w:t>.</w:t>
      </w:r>
      <w:r w:rsidRPr="00A62557">
        <w:rPr>
          <w:rFonts w:ascii="Times New Roman" w:eastAsia="Times New Roman" w:hAnsi="Times New Roman" w:cs="Times New Roman"/>
          <w:color w:val="000000"/>
          <w:sz w:val="24"/>
          <w:szCs w:val="24"/>
        </w:rPr>
        <w:t> </w:t>
      </w:r>
      <w:r w:rsidRPr="00A62557">
        <w:rPr>
          <w:rFonts w:ascii="Times New Roman" w:eastAsia="Times New Roman" w:hAnsi="Times New Roman" w:cs="Times New Roman"/>
          <w:i/>
          <w:iCs/>
          <w:color w:val="000000"/>
          <w:sz w:val="24"/>
          <w:szCs w:val="24"/>
        </w:rPr>
        <w:t>The Lexis Practice Advisor Journal™</w:t>
      </w:r>
      <w:r w:rsidRPr="00A62557">
        <w:rPr>
          <w:rFonts w:ascii="Times New Roman" w:eastAsia="Times New Roman" w:hAnsi="Times New Roman" w:cs="Times New Roman"/>
          <w:color w:val="000000"/>
          <w:sz w:val="24"/>
          <w:szCs w:val="24"/>
        </w:rPr>
        <w:t xml:space="preserve">. Retrieved from </w:t>
      </w:r>
      <w:hyperlink r:id="rId9" w:history="1">
        <w:r w:rsidRPr="00A6768B">
          <w:rPr>
            <w:rStyle w:val="Hyperlink"/>
            <w:rFonts w:ascii="Times New Roman" w:eastAsia="Times New Roman" w:hAnsi="Times New Roman" w:cs="Times New Roman"/>
            <w:sz w:val="24"/>
            <w:szCs w:val="24"/>
          </w:rPr>
          <w:t>https://www.lexisnexis.com/lexis-practice-advisor/the-journal/b/lpa/posts/recent-trends-in-media-industry-mergers-and-acquisitions</w:t>
        </w:r>
      </w:hyperlink>
      <w:r w:rsidRPr="00A6768B">
        <w:rPr>
          <w:rFonts w:ascii="Times New Roman" w:eastAsia="Times New Roman" w:hAnsi="Times New Roman" w:cs="Times New Roman"/>
          <w:color w:val="000000"/>
          <w:sz w:val="24"/>
          <w:szCs w:val="24"/>
        </w:rPr>
        <w:t xml:space="preserve"> </w:t>
      </w:r>
    </w:p>
    <w:p w:rsidR="00CC31EB" w:rsidRPr="00A62557" w:rsidRDefault="00CC31EB" w:rsidP="00CC31EB">
      <w:pPr>
        <w:spacing w:line="360" w:lineRule="atLeast"/>
        <w:ind w:firstLine="720"/>
        <w:jc w:val="left"/>
        <w:outlineLvl w:val="3"/>
        <w:rPr>
          <w:rFonts w:ascii="Segoe UI" w:eastAsia="Times New Roman" w:hAnsi="Segoe UI" w:cs="Segoe UI"/>
          <w:color w:val="000000"/>
          <w:sz w:val="21"/>
          <w:szCs w:val="21"/>
        </w:rPr>
      </w:pPr>
    </w:p>
    <w:p w:rsidR="00A62557" w:rsidRPr="00813C92" w:rsidRDefault="00A62557" w:rsidP="00884F26">
      <w:pPr>
        <w:ind w:firstLine="720"/>
        <w:contextualSpacing/>
        <w:rPr>
          <w:rFonts w:ascii="Times New Roman" w:hAnsi="Times New Roman" w:cs="Times New Roman"/>
          <w:sz w:val="24"/>
          <w:szCs w:val="28"/>
        </w:rPr>
      </w:pPr>
    </w:p>
    <w:sectPr w:rsidR="00A62557" w:rsidRPr="00813C92" w:rsidSect="00EB784E">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6BEB" w:rsidRDefault="007F6BEB" w:rsidP="00870AF3">
      <w:pPr>
        <w:spacing w:line="240" w:lineRule="auto"/>
      </w:pPr>
      <w:r>
        <w:separator/>
      </w:r>
    </w:p>
  </w:endnote>
  <w:endnote w:type="continuationSeparator" w:id="0">
    <w:p w:rsidR="007F6BEB" w:rsidRDefault="007F6BEB" w:rsidP="00870A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3BF8" w:rsidRDefault="006C3BF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3BF8" w:rsidRDefault="006C3BF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3BF8" w:rsidRDefault="006C3BF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6BEB" w:rsidRDefault="007F6BEB" w:rsidP="00870AF3">
      <w:pPr>
        <w:spacing w:line="240" w:lineRule="auto"/>
      </w:pPr>
      <w:r>
        <w:separator/>
      </w:r>
    </w:p>
  </w:footnote>
  <w:footnote w:type="continuationSeparator" w:id="0">
    <w:p w:rsidR="007F6BEB" w:rsidRDefault="007F6BEB" w:rsidP="00870AF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3BF8" w:rsidRDefault="006C3BF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0AF3" w:rsidRPr="00870AF3" w:rsidRDefault="00870AF3">
    <w:pPr>
      <w:pStyle w:val="Header"/>
      <w:jc w:val="right"/>
      <w:rPr>
        <w:rFonts w:ascii="Times New Roman" w:hAnsi="Times New Roman" w:cs="Times New Roman"/>
        <w:sz w:val="24"/>
        <w:szCs w:val="24"/>
      </w:rPr>
    </w:pPr>
    <w:r w:rsidRPr="00870AF3">
      <w:rPr>
        <w:rFonts w:ascii="Times New Roman" w:hAnsi="Times New Roman" w:cs="Times New Roman"/>
        <w:sz w:val="24"/>
        <w:szCs w:val="24"/>
      </w:rPr>
      <w:t xml:space="preserve">SWOT ANALYSIS </w:t>
    </w:r>
    <w:sdt>
      <w:sdtPr>
        <w:rPr>
          <w:rFonts w:ascii="Times New Roman" w:hAnsi="Times New Roman" w:cs="Times New Roman"/>
          <w:sz w:val="24"/>
          <w:szCs w:val="24"/>
        </w:rPr>
        <w:id w:val="157049593"/>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870AF3">
          <w:rPr>
            <w:rFonts w:ascii="Times New Roman" w:hAnsi="Times New Roman" w:cs="Times New Roman"/>
            <w:sz w:val="24"/>
            <w:szCs w:val="24"/>
          </w:rPr>
          <w:fldChar w:fldCharType="begin"/>
        </w:r>
        <w:r w:rsidRPr="00870AF3">
          <w:rPr>
            <w:rFonts w:ascii="Times New Roman" w:hAnsi="Times New Roman" w:cs="Times New Roman"/>
            <w:sz w:val="24"/>
            <w:szCs w:val="24"/>
          </w:rPr>
          <w:instrText xml:space="preserve"> PAGE   \* MERGEFORMAT </w:instrText>
        </w:r>
        <w:r w:rsidRPr="00870AF3">
          <w:rPr>
            <w:rFonts w:ascii="Times New Roman" w:hAnsi="Times New Roman" w:cs="Times New Roman"/>
            <w:sz w:val="24"/>
            <w:szCs w:val="24"/>
          </w:rPr>
          <w:fldChar w:fldCharType="separate"/>
        </w:r>
        <w:r w:rsidR="006C3BF8">
          <w:rPr>
            <w:rFonts w:ascii="Times New Roman" w:hAnsi="Times New Roman" w:cs="Times New Roman"/>
            <w:noProof/>
            <w:sz w:val="24"/>
            <w:szCs w:val="24"/>
          </w:rPr>
          <w:t>7</w:t>
        </w:r>
        <w:r w:rsidRPr="00870AF3">
          <w:rPr>
            <w:rFonts w:ascii="Times New Roman" w:hAnsi="Times New Roman" w:cs="Times New Roman"/>
            <w:noProof/>
            <w:sz w:val="24"/>
            <w:szCs w:val="24"/>
          </w:rPr>
          <w:fldChar w:fldCharType="end"/>
        </w:r>
      </w:sdtContent>
    </w:sdt>
  </w:p>
  <w:p w:rsidR="00870AF3" w:rsidRDefault="00870AF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784E" w:rsidRPr="00EB784E" w:rsidRDefault="00EB784E">
    <w:pPr>
      <w:pStyle w:val="Header"/>
      <w:jc w:val="right"/>
      <w:rPr>
        <w:rFonts w:ascii="Times New Roman" w:hAnsi="Times New Roman" w:cs="Times New Roman"/>
        <w:sz w:val="24"/>
        <w:szCs w:val="24"/>
      </w:rPr>
    </w:pPr>
    <w:r w:rsidRPr="00EB784E">
      <w:rPr>
        <w:rFonts w:ascii="Times New Roman" w:hAnsi="Times New Roman" w:cs="Times New Roman"/>
        <w:sz w:val="24"/>
        <w:szCs w:val="24"/>
      </w:rPr>
      <w:t>Running head: SWOT ANALYSIS</w:t>
    </w:r>
    <w:r>
      <w:rPr>
        <w:rFonts w:ascii="Times New Roman" w:hAnsi="Times New Roman" w:cs="Times New Roman"/>
        <w:sz w:val="24"/>
        <w:szCs w:val="24"/>
      </w:rPr>
      <w:t xml:space="preserve">                                                                                              </w:t>
    </w:r>
    <w:r w:rsidRPr="00EB784E">
      <w:rPr>
        <w:rFonts w:ascii="Times New Roman" w:hAnsi="Times New Roman" w:cs="Times New Roman"/>
        <w:sz w:val="24"/>
        <w:szCs w:val="24"/>
      </w:rPr>
      <w:t xml:space="preserve"> </w:t>
    </w:r>
    <w:sdt>
      <w:sdtPr>
        <w:rPr>
          <w:rFonts w:ascii="Times New Roman" w:hAnsi="Times New Roman" w:cs="Times New Roman"/>
          <w:sz w:val="24"/>
          <w:szCs w:val="24"/>
        </w:rPr>
        <w:id w:val="1144695727"/>
        <w:docPartObj>
          <w:docPartGallery w:val="Page Numbers (Top of Page)"/>
          <w:docPartUnique/>
        </w:docPartObj>
      </w:sdtPr>
      <w:sdtEndPr>
        <w:rPr>
          <w:noProof/>
        </w:rPr>
      </w:sdtEndPr>
      <w:sdtContent>
        <w:r w:rsidRPr="00EB784E">
          <w:rPr>
            <w:rFonts w:ascii="Times New Roman" w:hAnsi="Times New Roman" w:cs="Times New Roman"/>
            <w:sz w:val="24"/>
            <w:szCs w:val="24"/>
          </w:rPr>
          <w:fldChar w:fldCharType="begin"/>
        </w:r>
        <w:r w:rsidRPr="00EB784E">
          <w:rPr>
            <w:rFonts w:ascii="Times New Roman" w:hAnsi="Times New Roman" w:cs="Times New Roman"/>
            <w:sz w:val="24"/>
            <w:szCs w:val="24"/>
          </w:rPr>
          <w:instrText xml:space="preserve"> PAGE   \* MERGEFORMAT </w:instrText>
        </w:r>
        <w:r w:rsidRPr="00EB784E">
          <w:rPr>
            <w:rFonts w:ascii="Times New Roman" w:hAnsi="Times New Roman" w:cs="Times New Roman"/>
            <w:sz w:val="24"/>
            <w:szCs w:val="24"/>
          </w:rPr>
          <w:fldChar w:fldCharType="separate"/>
        </w:r>
        <w:r w:rsidR="006C3BF8">
          <w:rPr>
            <w:rFonts w:ascii="Times New Roman" w:hAnsi="Times New Roman" w:cs="Times New Roman"/>
            <w:noProof/>
            <w:sz w:val="24"/>
            <w:szCs w:val="24"/>
          </w:rPr>
          <w:t>1</w:t>
        </w:r>
        <w:r w:rsidRPr="00EB784E">
          <w:rPr>
            <w:rFonts w:ascii="Times New Roman" w:hAnsi="Times New Roman" w:cs="Times New Roman"/>
            <w:noProof/>
            <w:sz w:val="24"/>
            <w:szCs w:val="24"/>
          </w:rPr>
          <w:fldChar w:fldCharType="end"/>
        </w:r>
      </w:sdtContent>
    </w:sdt>
  </w:p>
  <w:p w:rsidR="00EB784E" w:rsidRDefault="00EB78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97C"/>
    <w:rsid w:val="00021323"/>
    <w:rsid w:val="00031752"/>
    <w:rsid w:val="00040C0D"/>
    <w:rsid w:val="00060D16"/>
    <w:rsid w:val="00062882"/>
    <w:rsid w:val="000666A1"/>
    <w:rsid w:val="00081B12"/>
    <w:rsid w:val="000C0411"/>
    <w:rsid w:val="000C2373"/>
    <w:rsid w:val="000D3626"/>
    <w:rsid w:val="000D628F"/>
    <w:rsid w:val="000E3E2F"/>
    <w:rsid w:val="001015EA"/>
    <w:rsid w:val="00105D5C"/>
    <w:rsid w:val="0011454F"/>
    <w:rsid w:val="00124D8B"/>
    <w:rsid w:val="0012729F"/>
    <w:rsid w:val="00186F27"/>
    <w:rsid w:val="001A41F1"/>
    <w:rsid w:val="001B67D8"/>
    <w:rsid w:val="001C04A0"/>
    <w:rsid w:val="001F7BEE"/>
    <w:rsid w:val="00202971"/>
    <w:rsid w:val="00230019"/>
    <w:rsid w:val="0025639F"/>
    <w:rsid w:val="00263D0A"/>
    <w:rsid w:val="00272C53"/>
    <w:rsid w:val="002838A1"/>
    <w:rsid w:val="00284383"/>
    <w:rsid w:val="002A7F12"/>
    <w:rsid w:val="002C3B91"/>
    <w:rsid w:val="002F241E"/>
    <w:rsid w:val="00306519"/>
    <w:rsid w:val="00323646"/>
    <w:rsid w:val="0034614F"/>
    <w:rsid w:val="00384B5B"/>
    <w:rsid w:val="00386201"/>
    <w:rsid w:val="0038688D"/>
    <w:rsid w:val="00391E86"/>
    <w:rsid w:val="003D2F1D"/>
    <w:rsid w:val="003E600C"/>
    <w:rsid w:val="004014EA"/>
    <w:rsid w:val="00404612"/>
    <w:rsid w:val="00412DDE"/>
    <w:rsid w:val="00426B17"/>
    <w:rsid w:val="004976AB"/>
    <w:rsid w:val="004E18FF"/>
    <w:rsid w:val="00516E0F"/>
    <w:rsid w:val="0053213A"/>
    <w:rsid w:val="00550997"/>
    <w:rsid w:val="00555890"/>
    <w:rsid w:val="0055760F"/>
    <w:rsid w:val="00583470"/>
    <w:rsid w:val="005C2982"/>
    <w:rsid w:val="005D6609"/>
    <w:rsid w:val="005D72F3"/>
    <w:rsid w:val="005F17DF"/>
    <w:rsid w:val="005F4979"/>
    <w:rsid w:val="005F6625"/>
    <w:rsid w:val="006040FF"/>
    <w:rsid w:val="006155B5"/>
    <w:rsid w:val="0062049D"/>
    <w:rsid w:val="00630343"/>
    <w:rsid w:val="006418C7"/>
    <w:rsid w:val="00652999"/>
    <w:rsid w:val="006824FB"/>
    <w:rsid w:val="006831B3"/>
    <w:rsid w:val="00684101"/>
    <w:rsid w:val="00696164"/>
    <w:rsid w:val="006B0421"/>
    <w:rsid w:val="006C3BF8"/>
    <w:rsid w:val="006D34FA"/>
    <w:rsid w:val="006D7691"/>
    <w:rsid w:val="006E2C0F"/>
    <w:rsid w:val="00700890"/>
    <w:rsid w:val="00743FC8"/>
    <w:rsid w:val="007723B3"/>
    <w:rsid w:val="00772A65"/>
    <w:rsid w:val="007B5E66"/>
    <w:rsid w:val="007E1D24"/>
    <w:rsid w:val="007E2947"/>
    <w:rsid w:val="007F3FEB"/>
    <w:rsid w:val="007F6BEB"/>
    <w:rsid w:val="00813C92"/>
    <w:rsid w:val="00817CBE"/>
    <w:rsid w:val="00850909"/>
    <w:rsid w:val="008558C3"/>
    <w:rsid w:val="008616D9"/>
    <w:rsid w:val="00870AF3"/>
    <w:rsid w:val="00884F26"/>
    <w:rsid w:val="008912D9"/>
    <w:rsid w:val="008C2E5E"/>
    <w:rsid w:val="008E3FED"/>
    <w:rsid w:val="00940624"/>
    <w:rsid w:val="00942CCF"/>
    <w:rsid w:val="00952BC7"/>
    <w:rsid w:val="009A342B"/>
    <w:rsid w:val="009B2556"/>
    <w:rsid w:val="009C0024"/>
    <w:rsid w:val="009E5FE9"/>
    <w:rsid w:val="00A209ED"/>
    <w:rsid w:val="00A21656"/>
    <w:rsid w:val="00A25FA6"/>
    <w:rsid w:val="00A402E7"/>
    <w:rsid w:val="00A62557"/>
    <w:rsid w:val="00A6768B"/>
    <w:rsid w:val="00AA536C"/>
    <w:rsid w:val="00AB4929"/>
    <w:rsid w:val="00AB6051"/>
    <w:rsid w:val="00AC426D"/>
    <w:rsid w:val="00AE5065"/>
    <w:rsid w:val="00B015E8"/>
    <w:rsid w:val="00B04EA7"/>
    <w:rsid w:val="00B06DFB"/>
    <w:rsid w:val="00B144FD"/>
    <w:rsid w:val="00B167F9"/>
    <w:rsid w:val="00B47506"/>
    <w:rsid w:val="00B6123D"/>
    <w:rsid w:val="00B6621C"/>
    <w:rsid w:val="00B72D2A"/>
    <w:rsid w:val="00B759D5"/>
    <w:rsid w:val="00BB0A9D"/>
    <w:rsid w:val="00BD129F"/>
    <w:rsid w:val="00BD16D2"/>
    <w:rsid w:val="00BD16FD"/>
    <w:rsid w:val="00BE3F55"/>
    <w:rsid w:val="00C17053"/>
    <w:rsid w:val="00C43DAA"/>
    <w:rsid w:val="00C45333"/>
    <w:rsid w:val="00C54FD4"/>
    <w:rsid w:val="00C9454E"/>
    <w:rsid w:val="00C9697C"/>
    <w:rsid w:val="00CA3138"/>
    <w:rsid w:val="00CB6421"/>
    <w:rsid w:val="00CC31EB"/>
    <w:rsid w:val="00CF06B2"/>
    <w:rsid w:val="00D0467D"/>
    <w:rsid w:val="00D14331"/>
    <w:rsid w:val="00D35AD9"/>
    <w:rsid w:val="00D52D90"/>
    <w:rsid w:val="00D53DE9"/>
    <w:rsid w:val="00D7783A"/>
    <w:rsid w:val="00DB6A5B"/>
    <w:rsid w:val="00DD3F91"/>
    <w:rsid w:val="00DE7A58"/>
    <w:rsid w:val="00E054D8"/>
    <w:rsid w:val="00E11BB8"/>
    <w:rsid w:val="00E316E4"/>
    <w:rsid w:val="00E4514B"/>
    <w:rsid w:val="00E5308F"/>
    <w:rsid w:val="00E72843"/>
    <w:rsid w:val="00EA6999"/>
    <w:rsid w:val="00EA74A0"/>
    <w:rsid w:val="00EB784E"/>
    <w:rsid w:val="00EC5C9B"/>
    <w:rsid w:val="00ED0B63"/>
    <w:rsid w:val="00EE0C8F"/>
    <w:rsid w:val="00F357C0"/>
    <w:rsid w:val="00F649B1"/>
    <w:rsid w:val="00F7326A"/>
    <w:rsid w:val="00F7421A"/>
    <w:rsid w:val="00F96C64"/>
    <w:rsid w:val="00FE47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A62557"/>
    <w:pPr>
      <w:spacing w:before="100" w:beforeAutospacing="1" w:after="100" w:afterAutospacing="1" w:line="240" w:lineRule="auto"/>
      <w:jc w:val="left"/>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0AF3"/>
    <w:pPr>
      <w:tabs>
        <w:tab w:val="center" w:pos="4680"/>
        <w:tab w:val="right" w:pos="9360"/>
      </w:tabs>
      <w:spacing w:line="240" w:lineRule="auto"/>
    </w:pPr>
  </w:style>
  <w:style w:type="character" w:customStyle="1" w:styleId="HeaderChar">
    <w:name w:val="Header Char"/>
    <w:basedOn w:val="DefaultParagraphFont"/>
    <w:link w:val="Header"/>
    <w:uiPriority w:val="99"/>
    <w:rsid w:val="00870AF3"/>
  </w:style>
  <w:style w:type="paragraph" w:styleId="Footer">
    <w:name w:val="footer"/>
    <w:basedOn w:val="Normal"/>
    <w:link w:val="FooterChar"/>
    <w:uiPriority w:val="99"/>
    <w:unhideWhenUsed/>
    <w:rsid w:val="00870AF3"/>
    <w:pPr>
      <w:tabs>
        <w:tab w:val="center" w:pos="4680"/>
        <w:tab w:val="right" w:pos="9360"/>
      </w:tabs>
      <w:spacing w:line="240" w:lineRule="auto"/>
    </w:pPr>
  </w:style>
  <w:style w:type="character" w:customStyle="1" w:styleId="FooterChar">
    <w:name w:val="Footer Char"/>
    <w:basedOn w:val="DefaultParagraphFont"/>
    <w:link w:val="Footer"/>
    <w:uiPriority w:val="99"/>
    <w:rsid w:val="00870AF3"/>
  </w:style>
  <w:style w:type="character" w:customStyle="1" w:styleId="Heading4Char">
    <w:name w:val="Heading 4 Char"/>
    <w:basedOn w:val="DefaultParagraphFont"/>
    <w:link w:val="Heading4"/>
    <w:uiPriority w:val="9"/>
    <w:rsid w:val="00A62557"/>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A62557"/>
    <w:rPr>
      <w:color w:val="0000FF"/>
      <w:u w:val="single"/>
    </w:rPr>
  </w:style>
  <w:style w:type="character" w:styleId="Strong">
    <w:name w:val="Strong"/>
    <w:basedOn w:val="DefaultParagraphFont"/>
    <w:uiPriority w:val="22"/>
    <w:qFormat/>
    <w:rsid w:val="00A6255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6789543">
      <w:bodyDiv w:val="1"/>
      <w:marLeft w:val="0"/>
      <w:marRight w:val="0"/>
      <w:marTop w:val="0"/>
      <w:marBottom w:val="0"/>
      <w:divBdr>
        <w:top w:val="none" w:sz="0" w:space="0" w:color="auto"/>
        <w:left w:val="none" w:sz="0" w:space="0" w:color="auto"/>
        <w:bottom w:val="none" w:sz="0" w:space="0" w:color="auto"/>
        <w:right w:val="none" w:sz="0" w:space="0" w:color="auto"/>
      </w:divBdr>
    </w:div>
    <w:div w:id="921991864">
      <w:bodyDiv w:val="1"/>
      <w:marLeft w:val="0"/>
      <w:marRight w:val="0"/>
      <w:marTop w:val="0"/>
      <w:marBottom w:val="0"/>
      <w:divBdr>
        <w:top w:val="none" w:sz="0" w:space="0" w:color="auto"/>
        <w:left w:val="none" w:sz="0" w:space="0" w:color="auto"/>
        <w:bottom w:val="none" w:sz="0" w:space="0" w:color="auto"/>
        <w:right w:val="none" w:sz="0" w:space="0" w:color="auto"/>
      </w:divBdr>
    </w:div>
    <w:div w:id="1722054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roadcastingcable.com/news/gray-completes-acquisition-of-raycom-media"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forbes.com/sites/jillgoldsmith/2018/06/25/broadcasters-gray-and-raycom-to-merger-in-3-6-billion-deal/"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lexisnexis.com/lexis-practice-advisor/the-journal/b/lpa/posts/recent-trends-in-media-industry-mergers-and-acquisitions"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5AFCB2-B2B6-4DE9-A5D1-F3EE21A24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1495</Words>
  <Characters>8525</Characters>
  <Application>Microsoft Office Word</Application>
  <DocSecurity>0</DocSecurity>
  <Lines>71</Lines>
  <Paragraphs>19</Paragraphs>
  <ScaleCrop>false</ScaleCrop>
  <Company/>
  <LinksUpToDate>false</LinksUpToDate>
  <CharactersWithSpaces>10001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2019-03-25T09:23:00Z</dcterms:created>
  <dcterms:modified xsi:type="dcterms:W3CDTF">2019-03-25T09:23:00Z</dcterms:modified>
</cp:coreProperties>
</file>